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bCs/>
          <w:i w:val="0"/>
          <w:iCs w:val="0"/>
          <w:caps w:val="0"/>
          <w:color w:val="auto"/>
          <w:spacing w:val="8"/>
          <w:sz w:val="33"/>
          <w:szCs w:val="33"/>
          <w:bdr w:val="none" w:color="auto" w:sz="0" w:space="0"/>
          <w:shd w:val="clear" w:fill="FFFFFF"/>
        </w:rPr>
      </w:pPr>
      <w:r>
        <w:rPr>
          <w:rFonts w:hint="eastAsia" w:ascii="仿宋" w:hAnsi="仿宋" w:eastAsia="仿宋" w:cs="仿宋"/>
          <w:b/>
          <w:bCs/>
          <w:i w:val="0"/>
          <w:iCs w:val="0"/>
          <w:caps w:val="0"/>
          <w:color w:val="333333"/>
          <w:spacing w:val="8"/>
          <w:sz w:val="33"/>
          <w:szCs w:val="33"/>
          <w:bdr w:val="none" w:color="auto" w:sz="0" w:space="0"/>
          <w:shd w:val="clear" w:fill="FFFFFF"/>
        </w:rPr>
        <w:t>【百年大党 峥嵘岁月</w:t>
      </w:r>
      <w:r>
        <w:rPr>
          <w:rFonts w:hint="eastAsia" w:ascii="仿宋" w:hAnsi="仿宋" w:eastAsia="仿宋" w:cs="仿宋"/>
          <w:b/>
          <w:bCs/>
          <w:i w:val="0"/>
          <w:iCs w:val="0"/>
          <w:caps w:val="0"/>
          <w:color w:val="auto"/>
          <w:spacing w:val="8"/>
          <w:sz w:val="33"/>
          <w:szCs w:val="33"/>
          <w:bdr w:val="none" w:color="auto" w:sz="0" w:space="0"/>
          <w:shd w:val="clear" w:fill="FFFFFF"/>
        </w:rPr>
        <w:t xml:space="preserve"> 】之一百九十</w:t>
      </w:r>
      <w:r>
        <w:rPr>
          <w:rFonts w:hint="eastAsia" w:ascii="仿宋" w:hAnsi="仿宋" w:eastAsia="仿宋" w:cs="仿宋"/>
          <w:b/>
          <w:bCs/>
          <w:i w:val="0"/>
          <w:iCs w:val="0"/>
          <w:caps w:val="0"/>
          <w:color w:val="auto"/>
          <w:spacing w:val="8"/>
          <w:sz w:val="33"/>
          <w:szCs w:val="33"/>
          <w:bdr w:val="none" w:color="auto" w:sz="0" w:space="0"/>
          <w:shd w:val="clear" w:fill="FFFFFF"/>
          <w:lang w:val="en-US" w:eastAsia="zh-CN"/>
        </w:rPr>
        <w:t>九</w:t>
      </w:r>
      <w:r>
        <w:rPr>
          <w:rFonts w:hint="eastAsia" w:ascii="仿宋" w:hAnsi="仿宋" w:eastAsia="仿宋" w:cs="仿宋"/>
          <w:b/>
          <w:bCs/>
          <w:i w:val="0"/>
          <w:iCs w:val="0"/>
          <w:caps w:val="0"/>
          <w:color w:val="auto"/>
          <w:spacing w:val="8"/>
          <w:sz w:val="33"/>
          <w:szCs w:val="33"/>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Microsoft YaHei UI" w:hAnsi="Microsoft YaHei UI" w:eastAsia="Microsoft YaHei UI" w:cs="Microsoft YaHei UI"/>
          <w:b/>
          <w:bCs/>
          <w:i w:val="0"/>
          <w:iCs w:val="0"/>
          <w:caps w:val="0"/>
          <w:color w:val="333333"/>
          <w:spacing w:val="8"/>
          <w:sz w:val="33"/>
          <w:szCs w:val="33"/>
        </w:rPr>
      </w:pPr>
      <w:r>
        <w:rPr>
          <w:rStyle w:val="9"/>
          <w:b/>
          <w:color w:val="FFFFFF"/>
          <w:sz w:val="25"/>
          <w:szCs w:val="25"/>
          <w:bdr w:val="none" w:color="auto" w:sz="0" w:space="0"/>
        </w:rPr>
        <w:t>历史沿革</w:t>
      </w:r>
      <w:r>
        <w:rPr>
          <w:rFonts w:hint="eastAsia" w:ascii="Microsoft YaHei UI" w:hAnsi="Microsoft YaHei UI" w:eastAsia="Microsoft YaHei UI" w:cs="Microsoft YaHei UI"/>
          <w:b/>
          <w:bCs/>
          <w:i w:val="0"/>
          <w:iCs w:val="0"/>
          <w:caps w:val="0"/>
          <w:color w:val="333333"/>
          <w:spacing w:val="8"/>
          <w:sz w:val="33"/>
          <w:szCs w:val="33"/>
          <w:bdr w:val="none" w:color="auto" w:sz="0" w:space="0"/>
          <w:shd w:val="clear" w:fill="FFFFFF"/>
        </w:rPr>
        <w:t>中国第一条电气化铁路—宝成铁路建成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left="0" w:right="0" w:firstLine="643" w:firstLineChars="200"/>
        <w:textAlignment w:val="auto"/>
        <w:rPr>
          <w:rFonts w:hint="eastAsia" w:ascii="仿宋" w:hAnsi="仿宋" w:eastAsia="仿宋" w:cs="仿宋"/>
          <w:sz w:val="32"/>
          <w:szCs w:val="32"/>
        </w:rPr>
      </w:pPr>
      <w:bookmarkStart w:id="0" w:name="_GoBack"/>
      <w:bookmarkEnd w:id="0"/>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1.同成铁路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宝成铁路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1913年，修建同（指山西大同）成（指四川成都）铁路进行过多次踏勘，但未动工兴建。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2.天成铁路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1936年-1948年，经过多次踏勘，曾选定天水至成都方案，但未动工兴建。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1950年-1953年，又对天水至略阳和宝鸡至略阳两段又进一步勘测，选定宝鸡至成都的方案。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3.宝成铁路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1952年7月1日，宝成铁路从成都端动工。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1954年1月，宝成铁路宝鸡端也开始施工。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1956年7月13日上午10时，宝成铁路在甘肃省徽县黄沙河举行了接轨仪式。像塔一样的三棱形的接轨标志上的红幕被揭去以后，扎彩的火车头响起一声长鸣，吐出一缕白烟，拉着彩车徐徐由南向北开过了接轨点，坐在车厢里的当地两百多名人民代表，都在车窗口，向夹道鼓掌欢呼的人们含笑挥手而去。当施工进入紧张阶段的时候，曾经动用了中国新建铁路一半左右的劳动力和五分之四的机械筑路力量。这条铁路的修建工程，共用了四年多的时间，接轨时间比设计文件规定的日期提前了十三个月以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1958年1月1日，宝成铁路全线正式通车，全线采用蒸汽机车牵引，正式运营；同年6月，宝成铁路进行电气化改造工程。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1960年6月，宝成铁路建成宝鸡至凤州段电气化改造工程。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1967年，宝成铁路开始进行剩余部分电气化改造工程。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1975年7月1日，宝成铁路全线完成电气化改造，成为中国第一条电气化铁路。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60年代，宝成铁路罗妙真至二郎庙段进行改线。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1981年-1985年，中国国家投资1.5亿元整治宝成铁路病害。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随着改革开放的进一步发展，宝成铁路作为单线电气化铁路，其技术水平和运输能力已远远不能满足经济发展的需要。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1994年，国家决定投资57亿元，对宝成铁路进行复线电气化建设及既有线电气化改造。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1996年7月1日，宝成铁路复线电气化建设及既有线电气化改造工程正式开工。这次改造工程，无论是从设计上，还是从施工方法上都较以前有了大幅度的提高。全线采用了大量具有九十年代世界先进水平的新技术、新材料、新设备，尤其是计算机技术的广泛使用，更使工效大大提高，工程质量得到了保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1998年，宝成铁路复线及电气化改造主体工程已经完成；同年11月8日，宝成铁路广元至江油162公里复线电气化开通。建成后的宝成铁路的年运输能力将增加到4000万吨以上，比过去提高1.5倍，时速由60提高到80公里。经过再一次“充电”的宝成电气化铁路，将与西部经济一起实现第二次腾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left="0" w:right="0" w:firstLine="643" w:firstLineChars="200"/>
        <w:textAlignment w:val="auto"/>
        <w:rPr>
          <w:rFonts w:hint="eastAsia" w:ascii="仿宋" w:hAnsi="仿宋" w:eastAsia="仿宋" w:cs="仿宋"/>
          <w:sz w:val="32"/>
          <w:szCs w:val="32"/>
        </w:rPr>
      </w:pPr>
      <w:r>
        <w:rPr>
          <w:rStyle w:val="9"/>
          <w:rFonts w:hint="eastAsia" w:ascii="仿宋" w:hAnsi="仿宋" w:eastAsia="仿宋" w:cs="仿宋"/>
          <w:b/>
          <w:color w:val="FFFFFF"/>
          <w:sz w:val="32"/>
          <w:szCs w:val="32"/>
          <w:bdr w:val="none" w:color="auto" w:sz="0" w:space="0"/>
        </w:rPr>
        <w:t>设备设施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1.线路设备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宝成铁路广元至成都段原铺38公斤/米钢轨，1970年全部换成50公斤/米的钢轨。1983年至1985年，成都至绵阳段铺设无缝线路102公里，1985年又将无缝线路的木轨枕全部换成混凝土轨枕。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2.车辆设施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1975年宝成线电气化时，成都铁路分局配属国产韶山型电力机车58台。1988年，为适应宝成线运输发展的需要，又配属大功率的韶山3型电力机车17台，1989年增至59台。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3.运营情况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1975年宝成线电气化后，广元站至成都东站（货站）年货物运输能力由750万吨提高到1500万吨。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4.地理气候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宝成铁路沿线均属于大陆性气候。气温最高摄氏40度，最低摄氏零下25度，年平均降水量为750至1230毫米，最大风力7级。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宝成铁路老机车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宝成铁路宝鸡站——江油站区段几乎全部处于山区，由宝鸡出发后就需要先后跨越秦岭、巴山和剑门山，地势险要，因此工程相当艰巨。整个宝成铁路工程打穿上百座大山，填平数以百计的深谷，单填土石方就有6000万立方米，按高宽各1米算，可绕地球赤道一周半以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人民画报对宝成线的描述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铁路进入秦岭山区后沿清姜河盘旋迂回，铁路通过秦岭时，从杨家湾站到秦岭大隧道直线距离只有6千米，但升高却达680米，即每千米上升110米。为了把坡度改为每千米只升高40米，能够通行火车，只能把铁路线反复迂回盘旋，在6千米的直线距离内盘绕了27千米；在任家湾站（原宝鸡南站，2013年改回最初任家湾站站名）和杨家湾站之间的线路以33‰的大坡度急速爬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为了克服地势高差，过杨家湾站后就以3个马蹄形和1个螺旋形（“8”字形）的迂回展线上升，线路层叠3层，高度相差达817米，即为著名的观音山展线，所以在观音山站就可以看到三层铁路重叠的场面。火车上坡时需要三辆电力机车前拉后推方可驶上秦岭站，下坡时一路刹车，火花四起，蔚为壮观。再经2364多米长的秦岭大隧道穿过秦岭垭口，即进入嘉陵江流域并到达秦岭站；越过秦岭后线路即用12‰的下坡道沿嘉陵江而下至四川省广元，秦岭至略阳间先后十四次跨过嘉陵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宝成铁路许多线路路段坡度大、坡长、弯道多，尤其是宝鸡至秦岭一段，初期使用功率很低的蒸汽机车作列车本务，则大大减低了线路运输能力，因此宝成铁路是中国最早列入电气化计划的铁路。1975年全线电气化。现时宝成铁路全线使用电力机车运行，北段客车均使用韶山7D型电力机车牵引，货车使用SS4型电力机车、SS4G型电力机车、南段客车以阳平关、广元为界限，HXD3C、HXD1D到阳平关后运行阳安铁路，而SS7E到广元运行兰渝铁路。南段货车在此 基础上使用SS3、HXD1深度国产化、HXD2型电力机车（1000系深度国产化）。HXD3型电力机车（补机）等牵引。其中宝鸡至秦岭段更需要加挂补机，设新丰镇机务段秦北运用车间，使用HXD3型电力机车担当补机，以加大机车牵引力和制动能力。HXD3CA现实验于补机队，未来则代替HXD3。以下摘自中国铁路西安局集团有限公司《行车组织规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一、宝鸡东～秦岭站间为补机区段。列车须按下列条件加挂补机：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旅客列车在宝鸡～秦岭站间运行时，列车头部应加挂补机一台。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宝鸡东～秦岭站间下行货物列车，牵引重量在1801t及其以上时，于宝鸡东在列车尾部加挂补机两台（即前一后二推挽方式），补机与列车尾部间应编挂每车实际装载重量30t及其以上的重车两辆（宝鸡东～任家湾间小运转除外）；列车重量在1801t以下时，尾部加挂补机一台，补机与列车尾部间可不编挂重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秦岭～宝鸡东站间上行货物列车牵引重量在1801t及其以上时，秦岭站在列车头部和尾部各加挂补机一台（即前二后一推挽方式）；牵引重量在1801t以下时，在列车头部加挂补机一台，列车调度员向沿途各站（不含司机）发布加挂列尾装置的命令。牵引列车重量在1801t及其以上时，机后两辆应为每车实际装载重量30t及其以上的重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秦岭～任家湾区段为30‰的高坡区段，行经该区段的上、下行货物列车，由列车编成站按上述要求编组。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任家湾～秦岭站间货物列车附挂试验机车时，只限一台，不得担当补机工作。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left="0" w:right="0" w:firstLine="643" w:firstLineChars="200"/>
        <w:textAlignment w:val="auto"/>
        <w:rPr>
          <w:rFonts w:hint="eastAsia" w:ascii="仿宋" w:hAnsi="仿宋" w:eastAsia="仿宋" w:cs="仿宋"/>
          <w:sz w:val="32"/>
          <w:szCs w:val="32"/>
        </w:rPr>
      </w:pPr>
      <w:r>
        <w:rPr>
          <w:rStyle w:val="9"/>
          <w:rFonts w:hint="eastAsia" w:ascii="仿宋" w:hAnsi="仿宋" w:eastAsia="仿宋" w:cs="仿宋"/>
          <w:b/>
          <w:color w:val="FFFFFF"/>
          <w:sz w:val="32"/>
          <w:szCs w:val="32"/>
          <w:bdr w:val="none" w:color="auto" w:sz="0" w:space="0"/>
        </w:rPr>
        <w:t>建设成果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1.桥隧建设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全线隧道304座，延长84公里，大、中、小桥1001座，延长28公里，桥隧总延长占线路长度的17%。全线最长的是新会龙场隧道，长4245米。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2.电气化改造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宝成铁路建成后，由于坡度大、隧道多，进行了电气化改造。第一期工程宝鸡至凤州段91公里电气化于1961年完成，1975年全线完成电气化改造，是中国第一条电气化铁路。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p>
    <w:sectPr>
      <w:footerReference r:id="rId5" w:type="default"/>
      <w:pgSz w:w="11906" w:h="16838"/>
      <w:pgMar w:top="1440" w:right="1701" w:bottom="1440" w:left="1701" w:header="708" w:footer="708" w:gutter="0"/>
      <w:pgNumType w:fmt="numberInDash"/>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w:panose1 w:val="020B0604030504040204"/>
    <w:charset w:val="88"/>
    <w:family w:val="auto"/>
    <w:pitch w:val="default"/>
    <w:sig w:usb0="000002A7" w:usb1="28CF4400" w:usb2="00000016" w:usb3="00000000" w:csb0="00100009" w:csb1="00000000"/>
  </w:font>
  <w:font w:name="Monotype Corsiva">
    <w:panose1 w:val="03010101010201010101"/>
    <w:charset w:val="00"/>
    <w:family w:val="auto"/>
    <w:pitch w:val="default"/>
    <w:sig w:usb0="00000287" w:usb1="00000000" w:usb2="00000000" w:usb3="00000000" w:csb0="2000009F" w:csb1="DFD70000"/>
  </w:font>
  <w:font w:name="Gloucester MT Extra Condensed">
    <w:panose1 w:val="02030808020601010101"/>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74824"/>
      <w:docPartObj>
        <w:docPartGallery w:val="AutoText"/>
      </w:docPartObj>
    </w:sdtPr>
    <w:sdtContent>
      <w:p>
        <w:pPr>
          <w:pStyle w:val="4"/>
          <w:jc w:val="cente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4 -</w:t>
        </w:r>
        <w:r>
          <w:rPr>
            <w:rFonts w:asciiTheme="minorEastAsia" w:hAnsiTheme="minorEastAsia" w:eastAsiaTheme="minorEastAsia"/>
            <w:sz w:val="28"/>
            <w:szCs w:val="28"/>
          </w:rP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142E0"/>
    <w:rsid w:val="0004468F"/>
    <w:rsid w:val="000645AF"/>
    <w:rsid w:val="000B402F"/>
    <w:rsid w:val="000C2334"/>
    <w:rsid w:val="000F688C"/>
    <w:rsid w:val="00116819"/>
    <w:rsid w:val="0012674B"/>
    <w:rsid w:val="00165254"/>
    <w:rsid w:val="00175298"/>
    <w:rsid w:val="001C57CE"/>
    <w:rsid w:val="001D3265"/>
    <w:rsid w:val="002108BD"/>
    <w:rsid w:val="00243BC5"/>
    <w:rsid w:val="00255827"/>
    <w:rsid w:val="002573A8"/>
    <w:rsid w:val="00286E04"/>
    <w:rsid w:val="002A65D5"/>
    <w:rsid w:val="002B0EBB"/>
    <w:rsid w:val="002F2787"/>
    <w:rsid w:val="003119AB"/>
    <w:rsid w:val="00323B43"/>
    <w:rsid w:val="003310B3"/>
    <w:rsid w:val="00361BE0"/>
    <w:rsid w:val="00362132"/>
    <w:rsid w:val="003B2212"/>
    <w:rsid w:val="003D37D8"/>
    <w:rsid w:val="003D44CE"/>
    <w:rsid w:val="00402F5A"/>
    <w:rsid w:val="00403BC6"/>
    <w:rsid w:val="004162AA"/>
    <w:rsid w:val="00426133"/>
    <w:rsid w:val="004358AB"/>
    <w:rsid w:val="00455A5D"/>
    <w:rsid w:val="004563B9"/>
    <w:rsid w:val="0047381F"/>
    <w:rsid w:val="00477FD3"/>
    <w:rsid w:val="004C7C59"/>
    <w:rsid w:val="004E5962"/>
    <w:rsid w:val="004F2A0E"/>
    <w:rsid w:val="004F61D2"/>
    <w:rsid w:val="0051439C"/>
    <w:rsid w:val="0053147C"/>
    <w:rsid w:val="00562624"/>
    <w:rsid w:val="00576119"/>
    <w:rsid w:val="005827A6"/>
    <w:rsid w:val="005B7BF0"/>
    <w:rsid w:val="005C3D87"/>
    <w:rsid w:val="005D4A56"/>
    <w:rsid w:val="005D673E"/>
    <w:rsid w:val="00634308"/>
    <w:rsid w:val="006463B1"/>
    <w:rsid w:val="00660700"/>
    <w:rsid w:val="00702F15"/>
    <w:rsid w:val="007047B7"/>
    <w:rsid w:val="0072593D"/>
    <w:rsid w:val="0076165D"/>
    <w:rsid w:val="00765AA2"/>
    <w:rsid w:val="00766C5B"/>
    <w:rsid w:val="00830195"/>
    <w:rsid w:val="00896C85"/>
    <w:rsid w:val="008A1F46"/>
    <w:rsid w:val="008B7726"/>
    <w:rsid w:val="008F052D"/>
    <w:rsid w:val="0093740C"/>
    <w:rsid w:val="00950630"/>
    <w:rsid w:val="00996CF8"/>
    <w:rsid w:val="00A124BD"/>
    <w:rsid w:val="00A2578B"/>
    <w:rsid w:val="00A57D57"/>
    <w:rsid w:val="00A728C5"/>
    <w:rsid w:val="00AA5C10"/>
    <w:rsid w:val="00AB24F8"/>
    <w:rsid w:val="00AC5944"/>
    <w:rsid w:val="00B81B32"/>
    <w:rsid w:val="00BD6D98"/>
    <w:rsid w:val="00BD7DE7"/>
    <w:rsid w:val="00C04D46"/>
    <w:rsid w:val="00C34B80"/>
    <w:rsid w:val="00C70B3D"/>
    <w:rsid w:val="00C80AF2"/>
    <w:rsid w:val="00CC5CBF"/>
    <w:rsid w:val="00CD5DC3"/>
    <w:rsid w:val="00D31D50"/>
    <w:rsid w:val="00D442AF"/>
    <w:rsid w:val="00DB016E"/>
    <w:rsid w:val="00DB4CA5"/>
    <w:rsid w:val="00DD2248"/>
    <w:rsid w:val="00DF3DC3"/>
    <w:rsid w:val="00E15A32"/>
    <w:rsid w:val="00E4219B"/>
    <w:rsid w:val="00E5298E"/>
    <w:rsid w:val="00E56842"/>
    <w:rsid w:val="00E640CD"/>
    <w:rsid w:val="00E67401"/>
    <w:rsid w:val="00E92995"/>
    <w:rsid w:val="00E95EDF"/>
    <w:rsid w:val="00EA5E9B"/>
    <w:rsid w:val="00EB4808"/>
    <w:rsid w:val="00F12989"/>
    <w:rsid w:val="00F37D34"/>
    <w:rsid w:val="00F7345F"/>
    <w:rsid w:val="00F81CE3"/>
    <w:rsid w:val="00F912A0"/>
    <w:rsid w:val="00FA484C"/>
    <w:rsid w:val="00FB5B97"/>
    <w:rsid w:val="00FB786D"/>
    <w:rsid w:val="00FE5300"/>
    <w:rsid w:val="132D23B1"/>
    <w:rsid w:val="18626C7A"/>
    <w:rsid w:val="39FE7F68"/>
    <w:rsid w:val="59384E7E"/>
    <w:rsid w:val="7AE849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4"/>
    <w:unhideWhenUsed/>
    <w:qFormat/>
    <w:uiPriority w:val="99"/>
    <w:pPr>
      <w:tabs>
        <w:tab w:val="center" w:pos="4153"/>
        <w:tab w:val="right" w:pos="8306"/>
      </w:tabs>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9">
    <w:name w:val="Strong"/>
    <w:basedOn w:val="8"/>
    <w:qFormat/>
    <w:uiPriority w:val="22"/>
    <w:rPr>
      <w:b/>
    </w:rPr>
  </w:style>
  <w:style w:type="character" w:styleId="10">
    <w:name w:val="Emphasis"/>
    <w:basedOn w:val="8"/>
    <w:qFormat/>
    <w:uiPriority w:val="20"/>
    <w:rPr>
      <w:i/>
    </w:rPr>
  </w:style>
  <w:style w:type="character" w:styleId="11">
    <w:name w:val="Hyperlink"/>
    <w:basedOn w:val="8"/>
    <w:semiHidden/>
    <w:unhideWhenUsed/>
    <w:uiPriority w:val="99"/>
    <w:rPr>
      <w:color w:val="0000FF"/>
      <w:u w:val="single"/>
    </w:rPr>
  </w:style>
  <w:style w:type="paragraph" w:styleId="12">
    <w:name w:val="List Paragraph"/>
    <w:basedOn w:val="1"/>
    <w:qFormat/>
    <w:uiPriority w:val="34"/>
    <w:pPr>
      <w:ind w:firstLine="420" w:firstLineChars="200"/>
    </w:pPr>
  </w:style>
  <w:style w:type="character" w:customStyle="1" w:styleId="13">
    <w:name w:val="页眉 Char"/>
    <w:basedOn w:val="8"/>
    <w:link w:val="5"/>
    <w:semiHidden/>
    <w:qFormat/>
    <w:uiPriority w:val="99"/>
    <w:rPr>
      <w:rFonts w:ascii="Tahoma" w:hAnsi="Tahoma"/>
      <w:sz w:val="18"/>
      <w:szCs w:val="18"/>
    </w:rPr>
  </w:style>
  <w:style w:type="character" w:customStyle="1" w:styleId="14">
    <w:name w:val="页脚 Char"/>
    <w:basedOn w:val="8"/>
    <w:link w:val="4"/>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3D89B6-E66E-4154-AFFE-28312F9312D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813</Words>
  <Characters>4636</Characters>
  <Lines>38</Lines>
  <Paragraphs>10</Paragraphs>
  <TotalTime>362</TotalTime>
  <ScaleCrop>false</ScaleCrop>
  <LinksUpToDate>false</LinksUpToDate>
  <CharactersWithSpaces>5439</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2021-11-26T02:24:00Z</dcterms:created>
  <dc:creator>Administrator</dc:creator>
  <cp:lastModifiedBy>快乐宝贝</cp:lastModifiedBy>
  <cp:lastPrinted>2021-11-29T07:04:00Z</cp:lastPrinted>
  <dcterms:modified xsi:type="dcterms:W3CDTF">2021-12-01T08:30:16Z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8397E82D61FB4E229B13A8A0A494D299</vt:lpwstr>
  </property>
</Properties>
</file>