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w:t>
      </w:r>
      <w:r>
        <w:rPr>
          <w:rFonts w:hint="eastAsia" w:ascii="仿宋" w:hAnsi="仿宋" w:eastAsia="仿宋" w:cs="仿宋"/>
          <w:b w:val="0"/>
          <w:bCs w:val="0"/>
          <w:i w:val="0"/>
          <w:iCs w:val="0"/>
          <w:caps w:val="0"/>
          <w:color w:val="auto"/>
          <w:spacing w:val="8"/>
          <w:sz w:val="28"/>
          <w:szCs w:val="28"/>
          <w:shd w:val="clear" w:fill="FFFFFF"/>
        </w:rPr>
        <w:t xml:space="preserve">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五</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四</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44"/>
          <w:szCs w:val="44"/>
          <w:lang w:eastAsia="zh-CN"/>
        </w:rPr>
      </w:pPr>
      <w:r>
        <w:rPr>
          <w:rStyle w:val="10"/>
          <w:rFonts w:hint="eastAsia" w:ascii="宋体" w:hAnsi="宋体" w:eastAsia="宋体" w:cs="宋体"/>
          <w:b/>
          <w:color w:val="auto"/>
          <w:sz w:val="44"/>
          <w:szCs w:val="44"/>
          <w:bdr w:val="none" w:color="auto" w:sz="0" w:space="0"/>
        </w:rPr>
        <w:t>抗美援朝</w:t>
      </w:r>
      <w:bookmarkStart w:id="0" w:name="_GoBack"/>
      <w:bookmarkEnd w:id="0"/>
      <w:r>
        <w:rPr>
          <w:rStyle w:val="10"/>
          <w:rFonts w:hint="eastAsia" w:cs="宋体"/>
          <w:b/>
          <w:color w:val="auto"/>
          <w:sz w:val="44"/>
          <w:szCs w:val="44"/>
          <w:bdr w:val="none" w:color="auto" w:sz="0" w:space="0"/>
          <w:lang w:eastAsia="zh-CN"/>
        </w:rPr>
        <w:t>（</w:t>
      </w:r>
      <w:r>
        <w:rPr>
          <w:rStyle w:val="10"/>
          <w:rFonts w:hint="eastAsia" w:cs="宋体"/>
          <w:b/>
          <w:color w:val="auto"/>
          <w:sz w:val="44"/>
          <w:szCs w:val="44"/>
          <w:bdr w:val="none" w:color="auto" w:sz="0" w:space="0"/>
          <w:lang w:val="en-US" w:eastAsia="zh-CN"/>
        </w:rPr>
        <w:t>三</w:t>
      </w:r>
      <w:r>
        <w:rPr>
          <w:rStyle w:val="10"/>
          <w:rFonts w:hint="eastAsia" w:cs="宋体"/>
          <w:b/>
          <w:color w:val="auto"/>
          <w:sz w:val="44"/>
          <w:szCs w:val="44"/>
          <w:bdr w:val="none" w:color="auto" w:sz="0" w:space="0"/>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color w:val="auto"/>
          <w:kern w:val="0"/>
          <w:sz w:val="32"/>
          <w:szCs w:val="32"/>
          <w:lang w:val="en-US" w:eastAsia="zh-CN" w:bidi="ar"/>
        </w:rPr>
        <w:t>抗美援朝，又称抗美援朝运动或抗美援朝战争，是20世纪50年代初爆发</w:t>
      </w:r>
      <w:r>
        <w:rPr>
          <w:rFonts w:hint="eastAsia" w:ascii="仿宋" w:hAnsi="仿宋" w:eastAsia="仿宋" w:cs="仿宋"/>
          <w:kern w:val="0"/>
          <w:sz w:val="32"/>
          <w:szCs w:val="32"/>
          <w:lang w:val="en-US" w:eastAsia="zh-CN" w:bidi="ar"/>
        </w:rPr>
        <w:t>的朝鲜战争的一部分，仅指中国人民志愿军参战的阶段，也包括中国人民支援朝鲜人民抗击美国侵略的群众性运动。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7"/>
          <w:szCs w:val="27"/>
        </w:rPr>
      </w:pPr>
      <w:r>
        <w:rPr>
          <w:rStyle w:val="10"/>
          <w:b/>
          <w:color w:val="D92142"/>
          <w:sz w:val="27"/>
          <w:szCs w:val="27"/>
          <w:bdr w:val="none" w:color="auto" w:sz="0" w:space="0"/>
        </w:rPr>
        <w:t>战争过程</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国内经济</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朝鲜战争开始之前，中国曾计划用3年—5年时间恢复生产，将军费从1950年占预算支出的43%减少到1951年的占预算支出的30%，以全部预算的70%投入经济建设、文化、教育、卫生事业和改善人民的生活。</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抗美援朝战争开始以后，1950年11月15日，中财委在北京召开第二次全国财政会议，经中央同意，确定战争期间财政经济的工作方针是国防第一，稳定市场第二，其他第三。朝鲜停战谈判开始后，国内经济建设准备工作得到进一步的突出和加强，1952年明确了“边抗、边稳、边建” 的方针。</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1950年国防费用占国家财政支出的比例达到41.1%，次年增至43.0%，为建国后的最高峰。直至1952年，经济建设费才略微超过了国防费。至1952年，全国工农业总产值达827.2亿元，比1949年增长77.5%，钢产量135万吨，居世界第18位，粮食产量3088亿斤，居世界第一位。</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抗美援朝对于中国恢复国民经济和开展各项建设事业直接起到了保障的作用。为中国争取到了相当长时期的和平建设的环境。</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军事建设</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1950年8月26日，周恩来在检查东北边防军工作的国防会议上强调，各军兵种都要有深刻的战争思想，并立即着手拟定三年建设计划。人民解放军各军兵种随即确定了自身的发展规划，开始大规模扩编或改装部队。海军于10月下旬形成了三年发展规划。</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1952年1月，根据朝鲜战场的战局发展情况，人民解放军在进行大规模精简整编的基础上，着手拟定新的发展规划。7月，中央和军委批准了总参谋部拟定的1953～1957年五年军事建设计划纲要。到1958年，在人民解放军的编制序列中，空军占总员额的12.2%，海军占5.8%，炮兵占4.8%，装甲兵占2.3%。</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1951年10月，中苏两国签订协定，确定苏联向中国提供60个步兵师的装备，同时提供各种兵器与弹药首先是陆军轻武器与弹药的制造蓝图。从1950年开始，中国先后从苏联接收和进口各种火炮4000余门，观测指挥器材也初步配套，并新组建了防坦克歼击炮兵师、火箭炮兵师。1950年11月到1955年4月，中国从苏联共购入3000余辆坦克和自行火炮。到1954年初，人民空军有28个航空兵师70个航空兵团，各型飞机3000余架。到1955年底，人民解放军用进口和仿制的苏式武器，共换装和装备了106个步兵师，9个骑兵、守备、内卫师，17个地面炮兵师，17个高炮师，4个坦克、机械化师，33个航空兵师和9个舰艇支队。</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部队合同作战能力大幅提高，战略战术更加丰富，抗美援朝战争期间，通过轮番作战和轮换作战，人民解放军先后赴朝鲜参战的部队共有：步兵27个军又1个师、空军12个师、野战炮兵10个师又18个团、高射炮兵5个师又13个团和50多个独立营、坦克3个师9个团、工兵15个团、铁道兵10个师，以及大量担负后勤保障任务的后勤分部、兵站、医院、汽车团、辎重运输担架团、警卫团等部队和担负后方剿匪、警卫、押运、装卸与防空任务的公安部队。到抗美援朝战争停战时，先后参战的志愿军部队已经达290多万人。 [32]  至1953年8月，经受过抗美援朝战争锻炼的部队占全军部队的比例，步兵为70%以上，空军为41%，炮兵为73%，装甲兵30%以上，高射炮兵为60%以上，工兵为57%，铁道兵为100%，公安部队为11.7%。</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对台关系</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根据华东军区颁发的训练大纲：1950年7月至1951年3月，各军兵种部队分别训练；1951年4月至5月，进行陆海空协同登陆进攻合练，然后三军协同解放台湾。朝鲜在加紧进攻南方的战役准备，莫斯科减缓和压缩了对中国的军事援助，转而支持朝鲜。</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美国迅速作出反应。6月27日杜鲁门抛出了“台湾地位未定”论，美国海军第七舰队借机进驻台湾海峡。此举表明，美国的对华政策已经出现了根本转变，也彻底中断了解放台湾的战役。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542" w:firstLineChars="200"/>
        <w:jc w:val="center"/>
        <w:textAlignment w:val="auto"/>
        <w:rPr>
          <w:rStyle w:val="10"/>
          <w:rFonts w:hint="eastAsia" w:ascii="Times New Roman" w:hAnsi="Times New Roman" w:cs="Times New Roman"/>
          <w:b/>
          <w:color w:val="D92142"/>
          <w:sz w:val="27"/>
          <w:szCs w:val="27"/>
          <w:lang w:val="en-US" w:eastAsia="zh-CN"/>
        </w:rPr>
      </w:pPr>
      <w:r>
        <w:rPr>
          <w:rStyle w:val="10"/>
          <w:rFonts w:hint="eastAsia" w:ascii="Times New Roman" w:hAnsi="Times New Roman" w:cs="Times New Roman"/>
          <w:b/>
          <w:color w:val="D92142"/>
          <w:sz w:val="27"/>
          <w:szCs w:val="27"/>
          <w:lang w:val="en-US" w:eastAsia="zh-CN"/>
        </w:rPr>
        <w:t>战争评价</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Fonts w:hint="eastAsia" w:ascii="仿宋" w:hAnsi="仿宋" w:eastAsia="仿宋" w:cs="仿宋"/>
          <w:kern w:val="0"/>
          <w:sz w:val="32"/>
          <w:szCs w:val="32"/>
          <w:bdr w:val="none" w:color="auto" w:sz="0" w:space="0"/>
          <w:lang w:val="en-US" w:eastAsia="zh-CN" w:bidi="ar"/>
        </w:rPr>
        <w:t>抗美援朝战争无可争议地表明，“由外国帝国主义欺负中国人民的时代，已由中华人民共和国的成立而永远宣告结束了。”</w:t>
      </w:r>
      <w:r>
        <w:rPr>
          <w:rStyle w:val="10"/>
          <w:rFonts w:hint="eastAsia" w:ascii="仿宋" w:hAnsi="仿宋" w:eastAsia="仿宋" w:cs="仿宋"/>
          <w:kern w:val="0"/>
          <w:sz w:val="32"/>
          <w:szCs w:val="32"/>
          <w:bdr w:val="none" w:color="auto" w:sz="0" w:space="0"/>
          <w:lang w:val="en-US" w:eastAsia="zh-CN" w:bidi="ar"/>
        </w:rPr>
        <w:t>（毛泽东文集）</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Fonts w:hint="eastAsia" w:ascii="仿宋" w:hAnsi="仿宋" w:eastAsia="仿宋" w:cs="仿宋"/>
          <w:kern w:val="0"/>
          <w:sz w:val="32"/>
          <w:szCs w:val="32"/>
          <w:bdr w:val="none" w:color="auto" w:sz="0" w:space="0"/>
          <w:lang w:val="en-US" w:eastAsia="zh-CN" w:bidi="ar"/>
        </w:rPr>
        <w:t>抗美援朝雄辩证明：西方侵略者几百年来只要在东方的一个海岸上架起几尊大炮就可以霸占一个国家的时代是一去不复返了。</w:t>
      </w:r>
      <w:r>
        <w:rPr>
          <w:rStyle w:val="10"/>
          <w:rFonts w:hint="eastAsia" w:ascii="仿宋" w:hAnsi="仿宋" w:eastAsia="仿宋" w:cs="仿宋"/>
          <w:kern w:val="0"/>
          <w:sz w:val="32"/>
          <w:szCs w:val="32"/>
          <w:bdr w:val="none" w:color="auto" w:sz="0" w:space="0"/>
          <w:lang w:val="en-US" w:eastAsia="zh-CN" w:bidi="ar"/>
        </w:rPr>
        <w:t>（彭德怀《关于中国人民志愿军抗美援朝工作的报告》）</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Fonts w:hint="eastAsia" w:ascii="仿宋" w:hAnsi="仿宋" w:eastAsia="仿宋" w:cs="仿宋"/>
          <w:kern w:val="0"/>
          <w:sz w:val="32"/>
          <w:szCs w:val="32"/>
          <w:bdr w:val="none" w:color="auto" w:sz="0" w:space="0"/>
          <w:lang w:val="en-US" w:eastAsia="zh-CN" w:bidi="ar"/>
        </w:rPr>
        <w:t>在抗美援朝战争中，中国人民志愿军为和平而战，为正义而战，打出了新中国的国威、军威，充分体现了中国人民不畏强暴、维护和平的决心和力量，体现了中华民族的浩然正气，极大地提高了中国的国际地位，赢得了世界各国人民的尊敬。</w:t>
      </w:r>
      <w:r>
        <w:rPr>
          <w:rStyle w:val="10"/>
          <w:rFonts w:hint="eastAsia" w:ascii="仿宋" w:hAnsi="仿宋" w:eastAsia="仿宋" w:cs="仿宋"/>
          <w:kern w:val="0"/>
          <w:sz w:val="32"/>
          <w:szCs w:val="32"/>
          <w:bdr w:val="none" w:color="auto" w:sz="0" w:space="0"/>
          <w:lang w:val="en-US" w:eastAsia="zh-CN" w:bidi="ar"/>
        </w:rPr>
        <w:t>(江泽民)</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Fonts w:hint="eastAsia" w:ascii="仿宋" w:hAnsi="仿宋" w:eastAsia="仿宋" w:cs="仿宋"/>
          <w:kern w:val="0"/>
          <w:sz w:val="32"/>
          <w:szCs w:val="32"/>
          <w:lang w:val="en-US" w:eastAsia="zh-CN" w:bidi="ar"/>
        </w:rPr>
        <w:t>抗美援朝战争的胜利，维护了亚洲和世界和平，巩固了中国新生的人民政权，打破了美帝国主义不可战胜的神话，顶住了美国侵略扩张的势头，使中国的国际威望空前提高，极大地增强了中国人民的民族自信心和自豪感，为国内经济建设和社会改革赢得了相对稳定的和平环境。</w:t>
      </w:r>
      <w:r>
        <w:rPr>
          <w:rStyle w:val="10"/>
          <w:rFonts w:hint="eastAsia" w:ascii="仿宋" w:hAnsi="仿宋" w:eastAsia="仿宋" w:cs="仿宋"/>
          <w:kern w:val="0"/>
          <w:sz w:val="32"/>
          <w:szCs w:val="32"/>
          <w:bdr w:val="none" w:color="auto" w:sz="0" w:space="0"/>
          <w:lang w:val="en-US" w:eastAsia="zh-CN" w:bidi="ar"/>
        </w:rPr>
        <w:t>（人民网）</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如果说美中战争是美国和中国“军事、政治、经济、外交上的全面较量”的话，那么可以说结果是不分胜负。对于刚刚诞生的中华人民共和国来说，虽然在这场战争中牺牲了很多，但通过与美国对等作战，完全确立了革命中国在国际社会中的地位。另外中国人民解放军作为中国人民志愿军与美军作战，经受了“现代战争的考验”，成长为一支能够适应现代战争的正规军。从这个意义上说，中华人民共和国在这场战争中得到很多，可以说它是一个预料之外的胜利者。在国内，中国积累朝鲜战争时总体战的经验，从1953年到1957年开始了第一个五年计划，开展了农业合作化等苏联模式的社会主义变革，为国家社会主义打下了坚实的基础。（日本史学家和田春树《朝鲜战争全史》）</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美国在朝鲜打了两场战争，赢了北朝鲜，却输给了红色中国。（纽约时报）</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伟大的抗美援朝战争，是保卫和平、反抗侵略的正义之战，抗美援朝战争的伟大胜利，是中朝两国人民和军队团结战斗的伟大胜利，是维护世界和平与人类进步事业的伟大胜利。</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伟大的抗美援朝战争，抵御了帝国主义侵略扩张，捍卫了新中国安全，保卫了中国人民和平生活，稳定了朝鲜半岛局势，维护了亚洲和世界和平。抗美援朝战争伟大胜利，将永远铭刻在中华民族的史册上！永远铭刻在人类和平、发展、进步的史册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333333"/>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025E1F"/>
    <w:rsid w:val="1FCC674F"/>
    <w:rsid w:val="20B92CCF"/>
    <w:rsid w:val="25E74162"/>
    <w:rsid w:val="263A6C4C"/>
    <w:rsid w:val="2C9C4D81"/>
    <w:rsid w:val="39B62AD8"/>
    <w:rsid w:val="4F2B2D3D"/>
    <w:rsid w:val="5FE94035"/>
    <w:rsid w:val="68BC4E99"/>
    <w:rsid w:val="69EC4E56"/>
    <w:rsid w:val="6E065C7F"/>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B66DDB356807472D87E80CF9EB66DB53</vt:lpwstr>
  </property>
</Properties>
</file>