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t>不锈钢两大两小轮担架车</w:t>
      </w:r>
    </w:p>
    <w:p>
      <w:r>
        <w:t>1、车整体采用优质不锈钢制成，美观大方，抗老化，不生锈，坚固耐用。</w:t>
      </w:r>
    </w:p>
    <w:p>
      <w:r>
        <w:t>2、床架由担架及车体两部分组成，担架可离开车体，担架配有自锁式护栏。</w:t>
      </w:r>
    </w:p>
    <w:p>
      <w:r>
        <w:t>3、车体大轮采用摩托轮，小轮采用豪华型包罩全制静音轮，方便推行。</w:t>
      </w:r>
    </w:p>
    <w:p>
      <w:r>
        <w:t>4、车身下配有储物框，可盛放所需物品。</w:t>
      </w:r>
    </w:p>
    <w:p>
      <w:r>
        <w:t>5、方便转移病患和急救需求</w:t>
      </w:r>
    </w:p>
    <w:p>
      <w:r>
        <w:t>6、车身带有不锈钢护栏及伸缩式输液架，为医护人员对病者进行急救提供方便。</w:t>
      </w:r>
    </w:p>
    <w:p>
      <w:r>
        <w:t>7、本产品质量符合:gb/t 19001-2000 idt iso 9001:2000。</w:t>
      </w:r>
    </w:p>
    <w:p/>
    <w:p>
      <w:r>
        <w:t>标准配置：条床面，不锈钢护栏一副，输液架一个，豪华Ø125中控轮两个，大摩托轮两个，塑料筐一个。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5Njg1MDEzYTQ2NWFkZTM4YmY3MWRlMzgwMzZkZmUifQ=="/>
  </w:docVars>
  <w:rsids>
    <w:rsidRoot w:val="00000000"/>
    <w:rsid w:val="1C7F42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243</Words>
  <Characters>273</Characters>
  <Paragraphs>10</Paragraphs>
  <TotalTime>0</TotalTime>
  <ScaleCrop>false</ScaleCrop>
  <LinksUpToDate>false</LinksUpToDate>
  <CharactersWithSpaces>277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2022-07-21T00:21:00Z</dcterms:created>
  <dc:creator>TEL-AN00a</dc:creator>
  <cp:lastModifiedBy>慎独</cp:lastModifiedBy>
  <dcterms:modified xsi:type="dcterms:W3CDTF">2022-07-21T12:15:23Z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881004057a5f43d593704126eb3b5836</vt:lpwstr>
  </property>
  <property fmtid="{D5CDD505-2E9C-101B-9397-08002B2CF9AE}" pid="3" name="KSOProductBuildVer">
    <vt:lpwstr>2052-11.1.0.11875</vt:lpwstr>
  </property>
</Properties>
</file>