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eastAsiaTheme="minorEastAsia"/>
          <w:b/>
          <w:bCs/>
          <w:sz w:val="44"/>
          <w:szCs w:val="44"/>
          <w:lang w:eastAsia="zh-CN"/>
        </w:rPr>
      </w:pPr>
      <w:r>
        <w:rPr>
          <w:rFonts w:hint="eastAsia"/>
          <w:b/>
          <w:bCs/>
          <w:sz w:val="44"/>
          <w:szCs w:val="44"/>
        </w:rPr>
        <w:t>智能导检系统</w:t>
      </w:r>
      <w:r>
        <w:rPr>
          <w:rFonts w:hint="eastAsia"/>
          <w:b/>
          <w:bCs/>
          <w:sz w:val="44"/>
          <w:szCs w:val="44"/>
          <w:lang w:eastAsia="zh-CN"/>
        </w:rPr>
        <w:t>参数</w:t>
      </w:r>
    </w:p>
    <w:p>
      <w:pPr>
        <w:pStyle w:val="3"/>
        <w:rPr>
          <w:b/>
          <w:lang w:eastAsia="zh-CN"/>
        </w:rPr>
      </w:pPr>
      <w:r>
        <w:rPr>
          <w:rFonts w:hint="eastAsia"/>
          <w:b/>
          <w:lang w:eastAsia="zh-CN"/>
        </w:rPr>
        <w:t>一、软件</w:t>
      </w:r>
      <w:r>
        <w:rPr>
          <w:b/>
          <w:lang w:eastAsia="zh-CN"/>
        </w:rPr>
        <w:t>功能参数</w:t>
      </w:r>
    </w:p>
    <w:tbl>
      <w:tblPr>
        <w:tblStyle w:val="6"/>
        <w:tblW w:w="5241" w:type="pct"/>
        <w:tblInd w:w="5" w:type="dxa"/>
        <w:tblLayout w:type="fixed"/>
        <w:tblCellMar>
          <w:top w:w="0" w:type="dxa"/>
          <w:left w:w="0" w:type="dxa"/>
          <w:bottom w:w="0" w:type="dxa"/>
          <w:right w:w="0" w:type="dxa"/>
        </w:tblCellMar>
      </w:tblPr>
      <w:tblGrid>
        <w:gridCol w:w="730"/>
        <w:gridCol w:w="975"/>
        <w:gridCol w:w="7022"/>
      </w:tblGrid>
      <w:tr>
        <w:tblPrEx>
          <w:tblCellMar>
            <w:top w:w="0" w:type="dxa"/>
            <w:left w:w="0" w:type="dxa"/>
            <w:bottom w:w="0" w:type="dxa"/>
            <w:right w:w="0" w:type="dxa"/>
          </w:tblCellMar>
        </w:tblPrEx>
        <w:trPr>
          <w:trHeight w:val="1009" w:hRule="atLeast"/>
        </w:trPr>
        <w:tc>
          <w:tcPr>
            <w:tcW w:w="418" w:type="pct"/>
            <w:tcBorders>
              <w:top w:val="single" w:color="auto" w:sz="4" w:space="0"/>
              <w:left w:val="single" w:color="auto" w:sz="4" w:space="0"/>
              <w:bottom w:val="single" w:color="auto" w:sz="4" w:space="0"/>
              <w:right w:val="single" w:color="auto" w:sz="4" w:space="0"/>
            </w:tcBorders>
            <w:shd w:val="clear" w:color="000000" w:fill="FFFFFF"/>
          </w:tcPr>
          <w:p>
            <w:pPr>
              <w:pStyle w:val="2"/>
              <w:tabs>
                <w:tab w:val="left" w:pos="576"/>
              </w:tabs>
              <w:ind w:left="576" w:hanging="576"/>
              <w:rPr>
                <w:rFonts w:ascii="微软雅黑" w:hAnsi="微软雅黑" w:eastAsia="微软雅黑"/>
                <w:b w:val="0"/>
                <w:bCs/>
                <w:color w:val="000000"/>
                <w:kern w:val="2"/>
                <w:sz w:val="22"/>
                <w:szCs w:val="22"/>
                <w:lang w:val="en-US" w:eastAsia="zh-CN"/>
              </w:rPr>
            </w:pPr>
            <w:r>
              <w:rPr>
                <w:rFonts w:ascii="微软雅黑" w:hAnsi="微软雅黑" w:eastAsia="微软雅黑"/>
                <w:b w:val="0"/>
                <w:bCs/>
                <w:color w:val="000000"/>
                <w:kern w:val="2"/>
                <w:sz w:val="22"/>
                <w:szCs w:val="22"/>
                <w:lang w:val="en-US" w:eastAsia="zh-CN"/>
              </w:rPr>
              <w:t>序号</w:t>
            </w:r>
          </w:p>
        </w:tc>
        <w:tc>
          <w:tcPr>
            <w:tcW w:w="558" w:type="pct"/>
            <w:tcBorders>
              <w:top w:val="single" w:color="auto" w:sz="4" w:space="0"/>
              <w:left w:val="single" w:color="auto" w:sz="4" w:space="0"/>
              <w:bottom w:val="single" w:color="auto" w:sz="4" w:space="0"/>
              <w:right w:val="single" w:color="auto" w:sz="4" w:space="0"/>
            </w:tcBorders>
            <w:shd w:val="clear" w:color="000000" w:fill="FFFFFF"/>
          </w:tcPr>
          <w:p>
            <w:pPr>
              <w:pStyle w:val="2"/>
              <w:tabs>
                <w:tab w:val="left" w:pos="576"/>
              </w:tabs>
              <w:ind w:left="576" w:hanging="576"/>
              <w:rPr>
                <w:rFonts w:ascii="微软雅黑" w:hAnsi="微软雅黑" w:eastAsia="微软雅黑"/>
                <w:b w:val="0"/>
                <w:bCs/>
                <w:color w:val="000000"/>
                <w:kern w:val="2"/>
                <w:sz w:val="22"/>
                <w:szCs w:val="22"/>
                <w:lang w:val="en-US" w:eastAsia="zh-CN"/>
              </w:rPr>
            </w:pPr>
            <w:bookmarkStart w:id="0" w:name="_Toc22040"/>
            <w:bookmarkStart w:id="1" w:name="_Toc11880"/>
            <w:r>
              <w:rPr>
                <w:rFonts w:ascii="微软雅黑" w:hAnsi="微软雅黑" w:eastAsia="微软雅黑"/>
                <w:b w:val="0"/>
                <w:bCs/>
                <w:color w:val="000000"/>
                <w:kern w:val="2"/>
                <w:sz w:val="22"/>
                <w:szCs w:val="22"/>
                <w:lang w:val="en-US" w:eastAsia="zh-CN"/>
              </w:rPr>
              <w:t>功能模块</w:t>
            </w:r>
            <w:bookmarkEnd w:id="0"/>
            <w:bookmarkEnd w:id="1"/>
          </w:p>
        </w:tc>
        <w:tc>
          <w:tcPr>
            <w:tcW w:w="4023" w:type="pct"/>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pStyle w:val="2"/>
              <w:tabs>
                <w:tab w:val="left" w:pos="576"/>
              </w:tabs>
              <w:ind w:left="576" w:firstLine="660" w:firstLineChars="300"/>
              <w:rPr>
                <w:rFonts w:ascii="微软雅黑" w:hAnsi="微软雅黑" w:eastAsia="微软雅黑"/>
                <w:b w:val="0"/>
                <w:bCs/>
                <w:color w:val="000000"/>
                <w:kern w:val="2"/>
                <w:sz w:val="22"/>
                <w:szCs w:val="22"/>
                <w:lang w:val="en-US" w:eastAsia="zh-CN"/>
              </w:rPr>
            </w:pPr>
            <w:bookmarkStart w:id="2" w:name="_Toc8608"/>
            <w:bookmarkStart w:id="3" w:name="_Toc27928"/>
            <w:r>
              <w:rPr>
                <w:rFonts w:ascii="微软雅黑" w:hAnsi="微软雅黑" w:eastAsia="微软雅黑"/>
                <w:b w:val="0"/>
                <w:bCs/>
                <w:color w:val="000000"/>
                <w:kern w:val="2"/>
                <w:sz w:val="22"/>
                <w:szCs w:val="22"/>
                <w:lang w:val="en-US" w:eastAsia="zh-CN"/>
              </w:rPr>
              <w:t>功能说明</w:t>
            </w:r>
            <w:bookmarkEnd w:id="2"/>
            <w:bookmarkEnd w:id="3"/>
          </w:p>
        </w:tc>
      </w:tr>
      <w:tr>
        <w:tblPrEx>
          <w:tblCellMar>
            <w:top w:w="0" w:type="dxa"/>
            <w:left w:w="0" w:type="dxa"/>
            <w:bottom w:w="0" w:type="dxa"/>
            <w:right w:w="0" w:type="dxa"/>
          </w:tblCellMar>
        </w:tblPrEx>
        <w:trPr>
          <w:trHeight w:val="869" w:hRule="atLeast"/>
        </w:trPr>
        <w:tc>
          <w:tcPr>
            <w:tcW w:w="976" w:type="pct"/>
            <w:gridSpan w:val="2"/>
            <w:tcBorders>
              <w:top w:val="single" w:color="auto" w:sz="4" w:space="0"/>
              <w:left w:val="single" w:color="auto" w:sz="4" w:space="0"/>
              <w:bottom w:val="single" w:color="auto" w:sz="4" w:space="0"/>
              <w:right w:val="single" w:color="auto" w:sz="4" w:space="0"/>
            </w:tcBorders>
            <w:shd w:val="clear" w:color="000000" w:fill="FFFFFF"/>
          </w:tcPr>
          <w:p>
            <w:pPr>
              <w:pStyle w:val="2"/>
              <w:tabs>
                <w:tab w:val="left" w:pos="576"/>
              </w:tabs>
              <w:ind w:left="576" w:hanging="576"/>
              <w:rPr>
                <w:rFonts w:hint="default" w:ascii="微软雅黑" w:hAnsi="微软雅黑" w:eastAsia="微软雅黑"/>
                <w:b w:val="0"/>
                <w:bCs/>
                <w:color w:val="000000"/>
                <w:kern w:val="2"/>
                <w:sz w:val="22"/>
                <w:szCs w:val="22"/>
                <w:lang w:val="en-US" w:eastAsia="zh-CN"/>
              </w:rPr>
            </w:pPr>
            <w:r>
              <w:rPr>
                <w:rFonts w:hint="eastAsia" w:ascii="微软雅黑" w:hAnsi="微软雅黑" w:eastAsia="微软雅黑"/>
                <w:b w:val="0"/>
                <w:bCs/>
                <w:color w:val="000000"/>
                <w:kern w:val="2"/>
                <w:sz w:val="22"/>
                <w:szCs w:val="22"/>
                <w:lang w:val="en-US" w:eastAsia="zh-CN"/>
              </w:rPr>
              <w:t>系统架构</w:t>
            </w:r>
          </w:p>
        </w:tc>
        <w:tc>
          <w:tcPr>
            <w:tcW w:w="4023" w:type="pct"/>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pStyle w:val="2"/>
              <w:tabs>
                <w:tab w:val="left" w:pos="576"/>
              </w:tabs>
              <w:rPr>
                <w:rFonts w:ascii="微软雅黑" w:hAnsi="微软雅黑" w:eastAsia="微软雅黑"/>
                <w:b w:val="0"/>
                <w:bCs/>
                <w:color w:val="000000"/>
                <w:kern w:val="2"/>
                <w:sz w:val="22"/>
                <w:szCs w:val="22"/>
                <w:lang w:val="en-US" w:eastAsia="zh-CN"/>
              </w:rPr>
            </w:pPr>
            <w:r>
              <w:rPr>
                <w:rFonts w:hint="eastAsia" w:ascii="宋体" w:hAnsi="宋体" w:eastAsia="宋体" w:cs="宋体"/>
                <w:bCs w:val="0"/>
                <w:sz w:val="24"/>
                <w:szCs w:val="24"/>
              </w:rPr>
              <w:t>提供B/S系统管理工具，方便后台数据的管理</w:t>
            </w:r>
          </w:p>
        </w:tc>
      </w:tr>
      <w:tr>
        <w:tblPrEx>
          <w:tblCellMar>
            <w:top w:w="0" w:type="dxa"/>
            <w:left w:w="0" w:type="dxa"/>
            <w:bottom w:w="0" w:type="dxa"/>
            <w:right w:w="0" w:type="dxa"/>
          </w:tblCellMar>
        </w:tblPrEx>
        <w:trPr>
          <w:trHeight w:val="842" w:hRule="atLeast"/>
        </w:trPr>
        <w:tc>
          <w:tcPr>
            <w:tcW w:w="41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ascii="宋体" w:hAnsi="宋体" w:cs="宋体"/>
                <w:color w:val="000000"/>
                <w:sz w:val="22"/>
              </w:rPr>
            </w:pPr>
            <w:r>
              <w:rPr>
                <w:rFonts w:hint="eastAsia" w:ascii="宋体" w:hAnsi="宋体" w:cs="宋体"/>
                <w:color w:val="000000"/>
                <w:sz w:val="22"/>
              </w:rPr>
              <w:t>1</w:t>
            </w:r>
          </w:p>
        </w:tc>
        <w:tc>
          <w:tcPr>
            <w:tcW w:w="558" w:type="pct"/>
            <w:tcBorders>
              <w:top w:val="single" w:color="auto" w:sz="4" w:space="0"/>
              <w:left w:val="single" w:color="auto" w:sz="4" w:space="0"/>
              <w:bottom w:val="single" w:color="auto" w:sz="4" w:space="0"/>
              <w:right w:val="single" w:color="auto" w:sz="4" w:space="0"/>
            </w:tcBorders>
            <w:shd w:val="clear" w:color="000000" w:fill="FFFFFF"/>
            <w:vAlign w:val="center"/>
          </w:tcPr>
          <w:p>
            <w:pPr>
              <w:pStyle w:val="8"/>
              <w:jc w:val="center"/>
              <w:rPr>
                <w:rFonts w:ascii="宋体" w:hAnsi="宋体" w:cs="宋体"/>
                <w:color w:val="000000"/>
                <w:sz w:val="22"/>
              </w:rPr>
            </w:pPr>
            <w:r>
              <w:rPr>
                <w:rFonts w:hint="eastAsia" w:ascii="宋体" w:hAnsi="宋体" w:cs="宋体"/>
                <w:color w:val="000000"/>
                <w:sz w:val="22"/>
                <w:lang w:val="en-US" w:eastAsia="zh-CN"/>
              </w:rPr>
              <w:t>智能</w:t>
            </w:r>
            <w:r>
              <w:rPr>
                <w:rFonts w:hint="eastAsia" w:ascii="宋体" w:hAnsi="宋体" w:cs="宋体"/>
                <w:color w:val="000000"/>
                <w:sz w:val="22"/>
              </w:rPr>
              <w:t>导诊</w:t>
            </w:r>
            <w:r>
              <w:rPr>
                <w:rFonts w:hint="eastAsia" w:ascii="宋体" w:hAnsi="宋体" w:cs="宋体"/>
                <w:color w:val="000000"/>
                <w:sz w:val="22"/>
                <w:lang w:val="en-US" w:eastAsia="zh-CN"/>
              </w:rPr>
              <w:t>主程序</w:t>
            </w:r>
            <w:r>
              <w:rPr>
                <w:rFonts w:hint="eastAsia" w:ascii="宋体" w:hAnsi="宋体" w:cs="宋体"/>
                <w:color w:val="000000"/>
                <w:sz w:val="22"/>
              </w:rPr>
              <w:t>功能</w:t>
            </w:r>
          </w:p>
        </w:tc>
        <w:tc>
          <w:tcPr>
            <w:tcW w:w="4023" w:type="pct"/>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pStyle w:val="8"/>
              <w:numPr>
                <w:ilvl w:val="0"/>
                <w:numId w:val="1"/>
              </w:numPr>
              <w:ind w:left="0"/>
              <w:jc w:val="left"/>
              <w:rPr>
                <w:rFonts w:ascii="宋体" w:hAnsi="宋体" w:cs="宋体"/>
                <w:color w:val="000000"/>
                <w:sz w:val="22"/>
              </w:rPr>
            </w:pPr>
            <w:r>
              <w:rPr>
                <w:rFonts w:hint="eastAsia" w:ascii="宋体" w:hAnsi="宋体" w:cs="宋体"/>
                <w:color w:val="000000"/>
                <w:sz w:val="22"/>
              </w:rPr>
              <w:t>1、实现与体检系统对接，实时获取体检者基本数据及体检项数据，数据来源实现多渠道；</w:t>
            </w:r>
          </w:p>
          <w:p>
            <w:pPr>
              <w:pStyle w:val="8"/>
              <w:numPr>
                <w:ilvl w:val="0"/>
                <w:numId w:val="1"/>
              </w:numPr>
              <w:ind w:left="0"/>
              <w:jc w:val="left"/>
              <w:rPr>
                <w:rFonts w:ascii="宋体" w:hAnsi="宋体" w:cs="宋体"/>
                <w:sz w:val="22"/>
              </w:rPr>
            </w:pPr>
            <w:r>
              <w:rPr>
                <w:rFonts w:hint="eastAsia" w:ascii="宋体" w:hAnsi="宋体" w:cs="宋体"/>
                <w:sz w:val="22"/>
              </w:rPr>
              <w:t>2、实现体检者通过人工登记台登记或通过其它渠道如，自助登记系统登记进入队列；</w:t>
            </w:r>
          </w:p>
          <w:p>
            <w:pPr>
              <w:pStyle w:val="8"/>
              <w:numPr>
                <w:ilvl w:val="0"/>
                <w:numId w:val="1"/>
              </w:numPr>
              <w:ind w:left="0"/>
              <w:jc w:val="left"/>
              <w:rPr>
                <w:rFonts w:ascii="宋体" w:hAnsi="宋体" w:cs="宋体"/>
                <w:color w:val="000000"/>
                <w:sz w:val="22"/>
              </w:rPr>
            </w:pPr>
            <w:r>
              <w:rPr>
                <w:rFonts w:hint="eastAsia" w:ascii="宋体" w:hAnsi="宋体" w:cs="宋体"/>
                <w:sz w:val="22"/>
              </w:rPr>
              <w:t>3、导检系统在体检登记</w:t>
            </w:r>
            <w:r>
              <w:rPr>
                <w:rFonts w:hint="eastAsia" w:ascii="宋体" w:hAnsi="宋体" w:cs="宋体"/>
                <w:color w:val="000000"/>
                <w:sz w:val="22"/>
              </w:rPr>
              <w:t>后，根据当前排队情况，将该体检者自动分配到等候队列中；</w:t>
            </w:r>
          </w:p>
          <w:p>
            <w:pPr>
              <w:pStyle w:val="8"/>
              <w:numPr>
                <w:ilvl w:val="0"/>
                <w:numId w:val="1"/>
              </w:numPr>
              <w:ind w:left="0"/>
              <w:jc w:val="left"/>
              <w:rPr>
                <w:rFonts w:ascii="宋体" w:hAnsi="宋体" w:cs="宋体"/>
                <w:color w:val="000000"/>
                <w:sz w:val="22"/>
              </w:rPr>
            </w:pPr>
            <w:r>
              <w:rPr>
                <w:rFonts w:hint="eastAsia" w:ascii="宋体" w:hAnsi="宋体" w:cs="宋体"/>
                <w:color w:val="000000"/>
                <w:sz w:val="22"/>
              </w:rPr>
              <w:t>4、实现各种布局的体检中心体检导检排队功能；</w:t>
            </w:r>
          </w:p>
          <w:p>
            <w:pPr>
              <w:pStyle w:val="8"/>
              <w:numPr>
                <w:ilvl w:val="0"/>
                <w:numId w:val="1"/>
              </w:numPr>
              <w:ind w:left="0"/>
              <w:jc w:val="left"/>
              <w:rPr>
                <w:rFonts w:ascii="宋体" w:hAnsi="宋体" w:cs="宋体"/>
                <w:color w:val="000000"/>
                <w:sz w:val="22"/>
              </w:rPr>
            </w:pPr>
            <w:r>
              <w:rPr>
                <w:rFonts w:hint="eastAsia" w:ascii="宋体" w:hAnsi="宋体" w:cs="宋体"/>
                <w:color w:val="000000"/>
                <w:sz w:val="22"/>
              </w:rPr>
              <w:t>5、实现同级别科室项目划分，如多个超声科室，对于特定的检查部位，可进行系统配置，分配合适的人到不同的超声诊室做检查；</w:t>
            </w:r>
          </w:p>
          <w:p>
            <w:pPr>
              <w:pStyle w:val="8"/>
              <w:numPr>
                <w:ilvl w:val="0"/>
                <w:numId w:val="1"/>
              </w:numPr>
              <w:ind w:left="0"/>
              <w:jc w:val="left"/>
              <w:rPr>
                <w:rFonts w:ascii="宋体" w:hAnsi="宋体" w:cs="宋体"/>
                <w:color w:val="000000"/>
                <w:sz w:val="22"/>
              </w:rPr>
            </w:pPr>
            <w:r>
              <w:rPr>
                <w:rFonts w:hint="eastAsia" w:ascii="宋体" w:hAnsi="宋体" w:cs="宋体"/>
                <w:color w:val="000000"/>
                <w:sz w:val="22"/>
              </w:rPr>
              <w:t>6、实现MR 、CT科室在体检中心以外的项目进行导诊；</w:t>
            </w:r>
          </w:p>
          <w:p>
            <w:pPr>
              <w:pStyle w:val="8"/>
              <w:jc w:val="left"/>
              <w:rPr>
                <w:rFonts w:ascii="宋体" w:hAnsi="宋体" w:cs="宋体"/>
                <w:color w:val="000000"/>
                <w:sz w:val="22"/>
              </w:rPr>
            </w:pPr>
            <w:r>
              <w:rPr>
                <w:rFonts w:hint="eastAsia" w:ascii="宋体" w:hAnsi="宋体" w:cs="宋体"/>
                <w:color w:val="000000"/>
                <w:sz w:val="22"/>
              </w:rPr>
              <w:t>7、允许通过KEY等方式授权系统使用，但系统上线运行后，不得再通过其它授权方式限制系统使用。</w:t>
            </w:r>
          </w:p>
          <w:p>
            <w:pPr>
              <w:pStyle w:val="8"/>
              <w:jc w:val="left"/>
              <w:rPr>
                <w:rFonts w:ascii="宋体" w:hAnsi="宋体" w:cs="宋体"/>
                <w:color w:val="000000"/>
                <w:sz w:val="22"/>
              </w:rPr>
            </w:pPr>
            <w:r>
              <w:rPr>
                <w:rFonts w:hint="eastAsia" w:ascii="宋体" w:hAnsi="宋体" w:cs="宋体"/>
                <w:color w:val="000000"/>
                <w:sz w:val="22"/>
              </w:rPr>
              <w:t>8、实现不限制终端使用量，包括，窗口屏、综合屏、导检与医生工作站等。</w:t>
            </w:r>
          </w:p>
          <w:p>
            <w:pPr>
              <w:pStyle w:val="8"/>
              <w:jc w:val="left"/>
              <w:rPr>
                <w:rFonts w:ascii="宋体" w:hAnsi="宋体" w:cs="宋体"/>
                <w:color w:val="FF0000"/>
                <w:sz w:val="22"/>
              </w:rPr>
            </w:pPr>
            <w:r>
              <w:rPr>
                <w:rFonts w:hint="eastAsia" w:ascii="宋体" w:hAnsi="宋体" w:cs="宋体"/>
                <w:color w:val="000000"/>
                <w:sz w:val="22"/>
              </w:rPr>
              <w:t>9、 实现自助机自动打印体检者首个排队科室信息；</w:t>
            </w:r>
          </w:p>
        </w:tc>
      </w:tr>
      <w:tr>
        <w:tblPrEx>
          <w:tblCellMar>
            <w:top w:w="0" w:type="dxa"/>
            <w:left w:w="0" w:type="dxa"/>
            <w:bottom w:w="0" w:type="dxa"/>
            <w:right w:w="0" w:type="dxa"/>
          </w:tblCellMar>
        </w:tblPrEx>
        <w:trPr>
          <w:trHeight w:val="1210" w:hRule="atLeast"/>
        </w:trPr>
        <w:tc>
          <w:tcPr>
            <w:tcW w:w="418" w:type="pct"/>
            <w:tcBorders>
              <w:top w:val="nil"/>
              <w:left w:val="single" w:color="auto" w:sz="4" w:space="0"/>
              <w:bottom w:val="single" w:color="auto" w:sz="4" w:space="0"/>
              <w:right w:val="single" w:color="auto" w:sz="4" w:space="0"/>
            </w:tcBorders>
            <w:shd w:val="clear" w:color="000000" w:fill="FFFFFF"/>
          </w:tcPr>
          <w:p>
            <w:pPr>
              <w:pStyle w:val="8"/>
              <w:jc w:val="center"/>
              <w:rPr>
                <w:rFonts w:ascii="宋体" w:hAnsi="宋体" w:cs="宋体"/>
                <w:color w:val="000000"/>
              </w:rPr>
            </w:pPr>
            <w:r>
              <w:rPr>
                <w:rFonts w:hint="eastAsia" w:ascii="宋体" w:hAnsi="宋体" w:cs="宋体"/>
                <w:color w:val="000000"/>
              </w:rPr>
              <w:t>2</w:t>
            </w:r>
          </w:p>
        </w:tc>
        <w:tc>
          <w:tcPr>
            <w:tcW w:w="558" w:type="pct"/>
            <w:tcBorders>
              <w:top w:val="nil"/>
              <w:left w:val="single" w:color="auto" w:sz="4" w:space="0"/>
              <w:bottom w:val="single" w:color="auto" w:sz="4" w:space="0"/>
              <w:right w:val="single" w:color="auto" w:sz="4" w:space="0"/>
            </w:tcBorders>
            <w:shd w:val="clear" w:color="000000" w:fill="FFFFFF"/>
            <w:vAlign w:val="center"/>
          </w:tcPr>
          <w:p>
            <w:pPr>
              <w:pStyle w:val="8"/>
              <w:jc w:val="center"/>
              <w:rPr>
                <w:rFonts w:ascii="宋体" w:hAnsi="宋体" w:cs="宋体"/>
                <w:color w:val="000000"/>
                <w:sz w:val="22"/>
              </w:rPr>
            </w:pPr>
            <w:r>
              <w:rPr>
                <w:rFonts w:hint="eastAsia" w:ascii="宋体" w:hAnsi="宋体" w:cs="宋体"/>
                <w:color w:val="000000"/>
              </w:rPr>
              <w:t>★</w:t>
            </w:r>
            <w:r>
              <w:rPr>
                <w:rFonts w:hint="eastAsia" w:ascii="宋体" w:hAnsi="宋体" w:cs="宋体"/>
                <w:color w:val="000000"/>
                <w:sz w:val="22"/>
              </w:rPr>
              <w:t>智能</w:t>
            </w:r>
            <w:r>
              <w:rPr>
                <w:rFonts w:hint="eastAsia" w:ascii="宋体" w:hAnsi="宋体" w:cs="宋体"/>
                <w:color w:val="000000"/>
                <w:sz w:val="22"/>
                <w:lang w:val="en-US" w:eastAsia="zh-CN"/>
              </w:rPr>
              <w:t>导检序</w:t>
            </w:r>
            <w:r>
              <w:rPr>
                <w:rFonts w:hint="eastAsia" w:ascii="宋体" w:hAnsi="宋体" w:cs="宋体"/>
                <w:color w:val="000000"/>
                <w:sz w:val="22"/>
              </w:rPr>
              <w:t>队列分配模块</w:t>
            </w:r>
          </w:p>
        </w:tc>
        <w:tc>
          <w:tcPr>
            <w:tcW w:w="402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pStyle w:val="8"/>
              <w:numPr>
                <w:ilvl w:val="0"/>
                <w:numId w:val="2"/>
              </w:numPr>
              <w:jc w:val="left"/>
              <w:rPr>
                <w:rFonts w:ascii="宋体" w:hAnsi="宋体" w:cs="宋体"/>
                <w:color w:val="000000"/>
                <w:sz w:val="22"/>
              </w:rPr>
            </w:pPr>
            <w:r>
              <w:rPr>
                <w:rFonts w:hint="eastAsia" w:ascii="宋体" w:hAnsi="宋体" w:cs="宋体"/>
                <w:color w:val="000000"/>
                <w:sz w:val="22"/>
              </w:rPr>
              <w:t>系统具备队列智能化分配功能，能够根据医院实际运行情况自动调整排队策略，并将排队信息实时展示在窗口屏、综合屏、导检台、医生工作站以及医院微信公众号上；</w:t>
            </w:r>
          </w:p>
          <w:p>
            <w:pPr>
              <w:pStyle w:val="8"/>
              <w:numPr>
                <w:ilvl w:val="0"/>
                <w:numId w:val="2"/>
              </w:numPr>
              <w:jc w:val="left"/>
              <w:rPr>
                <w:rFonts w:ascii="宋体" w:hAnsi="宋体" w:cs="宋体"/>
                <w:color w:val="000000"/>
                <w:sz w:val="22"/>
              </w:rPr>
            </w:pPr>
            <w:r>
              <w:rPr>
                <w:rFonts w:hint="eastAsia" w:ascii="宋体" w:hAnsi="宋体" w:cs="宋体"/>
                <w:color w:val="000000"/>
                <w:sz w:val="22"/>
              </w:rPr>
              <w:t>2、实现体检者在自助查询机查询当前排队情况、当前排队科目情况；实现转移科室及调整体检人员队列位数；</w:t>
            </w:r>
          </w:p>
          <w:p>
            <w:pPr>
              <w:pStyle w:val="8"/>
              <w:numPr>
                <w:ilvl w:val="0"/>
                <w:numId w:val="2"/>
              </w:numPr>
              <w:jc w:val="left"/>
              <w:rPr>
                <w:rFonts w:ascii="宋体" w:hAnsi="宋体" w:cs="宋体"/>
                <w:color w:val="000000"/>
                <w:sz w:val="22"/>
              </w:rPr>
            </w:pPr>
            <w:r>
              <w:rPr>
                <w:rFonts w:hint="eastAsia" w:ascii="宋体" w:hAnsi="宋体" w:cs="宋体"/>
                <w:color w:val="000000"/>
                <w:sz w:val="22"/>
              </w:rPr>
              <w:t>3、实现优先选择空腹、特殊项目、特殊条件等特殊体检项目；</w:t>
            </w:r>
          </w:p>
          <w:p>
            <w:pPr>
              <w:pStyle w:val="8"/>
              <w:numPr>
                <w:ilvl w:val="0"/>
                <w:numId w:val="2"/>
              </w:numPr>
              <w:jc w:val="left"/>
              <w:rPr>
                <w:rFonts w:ascii="宋体" w:hAnsi="宋体" w:cs="宋体"/>
                <w:color w:val="000000"/>
                <w:sz w:val="22"/>
              </w:rPr>
            </w:pPr>
            <w:r>
              <w:rPr>
                <w:rFonts w:hint="eastAsia" w:ascii="宋体" w:hAnsi="宋体" w:cs="宋体"/>
                <w:color w:val="000000"/>
                <w:sz w:val="22"/>
              </w:rPr>
              <w:t>4、实现选择排队人数较少、用时较少的体检项目；</w:t>
            </w:r>
          </w:p>
          <w:p>
            <w:pPr>
              <w:pStyle w:val="8"/>
              <w:numPr>
                <w:ilvl w:val="0"/>
                <w:numId w:val="2"/>
              </w:numPr>
              <w:jc w:val="left"/>
              <w:rPr>
                <w:rFonts w:ascii="宋体" w:hAnsi="宋体" w:cs="宋体"/>
                <w:color w:val="000000"/>
                <w:sz w:val="22"/>
              </w:rPr>
            </w:pPr>
            <w:r>
              <w:rPr>
                <w:rFonts w:hint="eastAsia" w:ascii="宋体" w:hAnsi="宋体" w:cs="宋体"/>
                <w:color w:val="000000"/>
                <w:sz w:val="22"/>
              </w:rPr>
              <w:t>5、实现优先选择同一区域的体检项目；</w:t>
            </w:r>
          </w:p>
          <w:p>
            <w:pPr>
              <w:pStyle w:val="8"/>
              <w:numPr>
                <w:ilvl w:val="0"/>
                <w:numId w:val="2"/>
              </w:numPr>
              <w:jc w:val="left"/>
              <w:rPr>
                <w:rFonts w:ascii="宋体" w:hAnsi="宋体" w:cs="宋体"/>
                <w:color w:val="000000"/>
                <w:sz w:val="22"/>
              </w:rPr>
            </w:pPr>
            <w:r>
              <w:rPr>
                <w:rFonts w:hint="eastAsia" w:ascii="宋体" w:hAnsi="宋体" w:cs="宋体"/>
                <w:color w:val="000000"/>
                <w:sz w:val="22"/>
              </w:rPr>
              <w:t>6、实现残疾人、退伍军人等特殊人群的优先排队，在各窗口屏进行提示性展现；</w:t>
            </w:r>
          </w:p>
          <w:p>
            <w:pPr>
              <w:pStyle w:val="8"/>
              <w:numPr>
                <w:ilvl w:val="0"/>
                <w:numId w:val="2"/>
              </w:numPr>
              <w:jc w:val="left"/>
              <w:rPr>
                <w:rFonts w:ascii="宋体" w:hAnsi="宋体" w:cs="宋体"/>
                <w:color w:val="000000"/>
                <w:sz w:val="22"/>
              </w:rPr>
            </w:pPr>
            <w:r>
              <w:rPr>
                <w:rFonts w:hint="eastAsia" w:ascii="宋体" w:hAnsi="宋体" w:cs="宋体"/>
                <w:color w:val="000000"/>
                <w:sz w:val="22"/>
              </w:rPr>
              <w:t>7、实现体检人员过号后自动返回及退位，退位的人数可配置；实现特殊原因锁定体检人员；</w:t>
            </w:r>
          </w:p>
          <w:p>
            <w:pPr>
              <w:pStyle w:val="8"/>
              <w:numPr>
                <w:ilvl w:val="0"/>
                <w:numId w:val="2"/>
              </w:numPr>
              <w:jc w:val="left"/>
              <w:rPr>
                <w:rFonts w:ascii="宋体" w:hAnsi="宋体" w:cs="宋体"/>
                <w:color w:val="000000"/>
                <w:sz w:val="22"/>
              </w:rPr>
            </w:pPr>
            <w:r>
              <w:rPr>
                <w:rFonts w:hint="eastAsia" w:ascii="宋体" w:hAnsi="宋体" w:cs="宋体"/>
                <w:color w:val="000000"/>
                <w:sz w:val="22"/>
              </w:rPr>
              <w:t>8、实现重复过号体检者自动分配到其他检查科室或重新签到进入正常队列，可配置优先入队列策略；</w:t>
            </w:r>
          </w:p>
          <w:p>
            <w:pPr>
              <w:pStyle w:val="8"/>
              <w:numPr>
                <w:ilvl w:val="0"/>
                <w:numId w:val="2"/>
              </w:numPr>
              <w:jc w:val="left"/>
              <w:rPr>
                <w:rFonts w:ascii="宋体" w:hAnsi="宋体" w:cs="宋体"/>
                <w:color w:val="000000"/>
                <w:sz w:val="22"/>
              </w:rPr>
            </w:pPr>
            <w:r>
              <w:rPr>
                <w:rFonts w:hint="eastAsia" w:ascii="宋体" w:hAnsi="宋体" w:cs="宋体"/>
                <w:color w:val="000000"/>
                <w:sz w:val="22"/>
              </w:rPr>
              <w:t>9、实现根据科室平均体检时间自动调整排队策略；</w:t>
            </w:r>
          </w:p>
          <w:p>
            <w:pPr>
              <w:pStyle w:val="8"/>
              <w:numPr>
                <w:ilvl w:val="0"/>
                <w:numId w:val="2"/>
              </w:numPr>
              <w:jc w:val="left"/>
              <w:rPr>
                <w:rFonts w:ascii="宋体" w:hAnsi="宋体" w:cs="宋体"/>
                <w:color w:val="000000"/>
                <w:sz w:val="22"/>
              </w:rPr>
            </w:pPr>
            <w:r>
              <w:rPr>
                <w:rFonts w:hint="eastAsia" w:ascii="宋体" w:hAnsi="宋体" w:cs="宋体"/>
                <w:color w:val="000000"/>
                <w:sz w:val="22"/>
              </w:rPr>
              <w:t>10、实现碳13或碳14检查项目二次导检；</w:t>
            </w:r>
          </w:p>
          <w:p>
            <w:pPr>
              <w:pStyle w:val="8"/>
              <w:numPr>
                <w:ilvl w:val="0"/>
                <w:numId w:val="2"/>
              </w:numPr>
              <w:jc w:val="left"/>
              <w:rPr>
                <w:rFonts w:ascii="宋体" w:hAnsi="宋体" w:cs="宋体"/>
                <w:color w:val="000000"/>
                <w:sz w:val="22"/>
              </w:rPr>
            </w:pPr>
            <w:r>
              <w:rPr>
                <w:rFonts w:hint="eastAsia" w:ascii="宋体" w:hAnsi="宋体" w:cs="宋体"/>
                <w:color w:val="000000"/>
                <w:sz w:val="22"/>
              </w:rPr>
              <w:t>11、实现男女项目分项检查，针对有一方先检查完，另一方队列会自动分配过去，如男性B超室先检查完，女性B超室队列会自动分配一部分到男性B超室。</w:t>
            </w:r>
          </w:p>
          <w:p>
            <w:pPr>
              <w:pStyle w:val="8"/>
              <w:jc w:val="left"/>
              <w:rPr>
                <w:rFonts w:ascii="宋体" w:hAnsi="宋体" w:cs="宋体"/>
                <w:color w:val="000000"/>
                <w:sz w:val="22"/>
              </w:rPr>
            </w:pPr>
            <w:r>
              <w:rPr>
                <w:rFonts w:hint="eastAsia" w:ascii="宋体" w:hAnsi="宋体" w:cs="宋体"/>
                <w:color w:val="000000"/>
                <w:sz w:val="22"/>
              </w:rPr>
              <w:t>12、实现定义项目之间依赖关系，并根据依赖关系进行导诊安排；</w:t>
            </w:r>
          </w:p>
        </w:tc>
      </w:tr>
      <w:tr>
        <w:tblPrEx>
          <w:tblCellMar>
            <w:top w:w="0" w:type="dxa"/>
            <w:left w:w="0" w:type="dxa"/>
            <w:bottom w:w="0" w:type="dxa"/>
            <w:right w:w="0" w:type="dxa"/>
          </w:tblCellMar>
        </w:tblPrEx>
        <w:trPr>
          <w:trHeight w:val="1020" w:hRule="atLeast"/>
        </w:trPr>
        <w:tc>
          <w:tcPr>
            <w:tcW w:w="41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ascii="宋体" w:hAnsi="宋体" w:cs="宋体"/>
                <w:color w:val="000000"/>
              </w:rPr>
            </w:pPr>
            <w:r>
              <w:rPr>
                <w:rFonts w:hint="eastAsia" w:ascii="宋体" w:hAnsi="宋体" w:cs="宋体"/>
                <w:color w:val="000000"/>
              </w:rPr>
              <w:t>3</w:t>
            </w:r>
          </w:p>
        </w:tc>
        <w:tc>
          <w:tcPr>
            <w:tcW w:w="55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hint="default" w:ascii="宋体" w:hAnsi="宋体" w:cs="宋体"/>
                <w:color w:val="000000"/>
                <w:sz w:val="22"/>
                <w:lang w:val="en-US"/>
              </w:rPr>
            </w:pPr>
            <w:r>
              <w:rPr>
                <w:rFonts w:hint="eastAsia" w:ascii="宋体" w:hAnsi="宋体" w:cs="宋体"/>
                <w:color w:val="000000"/>
              </w:rPr>
              <w:t>★</w:t>
            </w:r>
            <w:r>
              <w:rPr>
                <w:rFonts w:hint="eastAsia" w:ascii="宋体" w:hAnsi="宋体" w:cs="宋体"/>
                <w:color w:val="000000"/>
                <w:lang w:val="en-US" w:eastAsia="zh-CN"/>
              </w:rPr>
              <w:t>前台护士站功能</w:t>
            </w:r>
          </w:p>
        </w:tc>
        <w:tc>
          <w:tcPr>
            <w:tcW w:w="4023" w:type="pct"/>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pStyle w:val="8"/>
              <w:jc w:val="left"/>
              <w:rPr>
                <w:rFonts w:hint="eastAsia" w:ascii="宋体" w:hAnsi="宋体" w:eastAsia="宋体" w:cs="宋体"/>
                <w:color w:val="000000"/>
                <w:sz w:val="22"/>
                <w:lang w:eastAsia="zh-CN"/>
              </w:rPr>
            </w:pPr>
            <w:r>
              <w:rPr>
                <w:rFonts w:hint="eastAsia" w:ascii="宋体" w:hAnsi="宋体" w:cs="宋体"/>
                <w:color w:val="000000"/>
                <w:sz w:val="22"/>
              </w:rPr>
              <w:t>1、 实时掌握各体检诊室队列情况</w:t>
            </w:r>
          </w:p>
          <w:p>
            <w:pPr>
              <w:pStyle w:val="8"/>
              <w:jc w:val="left"/>
              <w:rPr>
                <w:rFonts w:hint="eastAsia" w:ascii="宋体" w:hAnsi="宋体" w:eastAsia="宋体" w:cs="宋体"/>
                <w:color w:val="000000"/>
                <w:sz w:val="22"/>
                <w:lang w:eastAsia="zh-CN"/>
              </w:rPr>
            </w:pPr>
            <w:r>
              <w:rPr>
                <w:rFonts w:hint="eastAsia" w:ascii="宋体" w:hAnsi="宋体" w:cs="宋体"/>
                <w:color w:val="000000"/>
                <w:sz w:val="22"/>
              </w:rPr>
              <w:t>2、实现手动调整队列顺序</w:t>
            </w:r>
            <w:r>
              <w:rPr>
                <w:rFonts w:hint="eastAsia" w:ascii="宋体" w:hAnsi="宋体" w:cs="宋体"/>
                <w:color w:val="000000"/>
                <w:sz w:val="22"/>
                <w:lang w:eastAsia="zh-CN"/>
              </w:rPr>
              <w:t>，</w:t>
            </w:r>
            <w:r>
              <w:rPr>
                <w:rFonts w:hint="eastAsia" w:ascii="宋体" w:hAnsi="宋体" w:cs="宋体"/>
                <w:color w:val="000000"/>
                <w:sz w:val="22"/>
              </w:rPr>
              <w:t>综合信息发布</w:t>
            </w:r>
          </w:p>
          <w:p>
            <w:pPr>
              <w:pStyle w:val="8"/>
              <w:jc w:val="left"/>
              <w:rPr>
                <w:rFonts w:hint="eastAsia" w:ascii="宋体" w:hAnsi="宋体" w:eastAsia="宋体" w:cs="宋体"/>
                <w:color w:val="000000"/>
                <w:sz w:val="22"/>
                <w:lang w:eastAsia="zh-CN"/>
              </w:rPr>
            </w:pPr>
            <w:r>
              <w:rPr>
                <w:rFonts w:hint="eastAsia" w:ascii="宋体" w:hAnsi="宋体" w:cs="宋体"/>
                <w:color w:val="000000"/>
                <w:sz w:val="22"/>
              </w:rPr>
              <w:t>3、实现查看每个体检者体检情况</w:t>
            </w:r>
          </w:p>
          <w:p>
            <w:pPr>
              <w:pStyle w:val="8"/>
              <w:jc w:val="left"/>
              <w:rPr>
                <w:rFonts w:ascii="宋体" w:hAnsi="宋体" w:cs="宋体"/>
                <w:color w:val="000000"/>
                <w:sz w:val="22"/>
              </w:rPr>
            </w:pPr>
            <w:r>
              <w:rPr>
                <w:rFonts w:hint="eastAsia" w:ascii="宋体" w:hAnsi="宋体" w:cs="宋体"/>
                <w:color w:val="000000"/>
                <w:sz w:val="22"/>
              </w:rPr>
              <w:t>4、实现统计各个诊室体检完成情况</w:t>
            </w:r>
          </w:p>
          <w:p>
            <w:pPr>
              <w:pStyle w:val="8"/>
              <w:jc w:val="left"/>
              <w:rPr>
                <w:rFonts w:ascii="宋体" w:hAnsi="宋体" w:cs="宋体"/>
                <w:color w:val="000000"/>
                <w:sz w:val="22"/>
              </w:rPr>
            </w:pPr>
            <w:r>
              <w:rPr>
                <w:rFonts w:hint="eastAsia" w:ascii="宋体" w:hAnsi="宋体" w:cs="宋体"/>
                <w:color w:val="000000"/>
                <w:sz w:val="22"/>
              </w:rPr>
              <w:t>5、实现查看当前人数及未检人数</w:t>
            </w:r>
          </w:p>
          <w:p>
            <w:pPr>
              <w:pStyle w:val="8"/>
              <w:jc w:val="left"/>
              <w:rPr>
                <w:rFonts w:ascii="宋体" w:hAnsi="宋体" w:cs="宋体"/>
                <w:color w:val="000000"/>
                <w:sz w:val="22"/>
              </w:rPr>
            </w:pPr>
            <w:r>
              <w:rPr>
                <w:rFonts w:hint="eastAsia" w:ascii="宋体" w:hAnsi="宋体" w:cs="宋体"/>
                <w:color w:val="000000"/>
                <w:sz w:val="22"/>
              </w:rPr>
              <w:t>6、实现执行固定流程套餐插入</w:t>
            </w:r>
          </w:p>
          <w:p>
            <w:pPr>
              <w:pStyle w:val="8"/>
              <w:jc w:val="left"/>
              <w:rPr>
                <w:rFonts w:ascii="宋体" w:hAnsi="宋体" w:cs="宋体"/>
                <w:color w:val="000000"/>
                <w:sz w:val="22"/>
              </w:rPr>
            </w:pPr>
            <w:r>
              <w:rPr>
                <w:rFonts w:hint="eastAsia" w:ascii="宋体" w:hAnsi="宋体" w:cs="宋体"/>
                <w:color w:val="000000"/>
                <w:sz w:val="22"/>
                <w:lang w:val="en-US" w:eastAsia="zh-CN"/>
              </w:rPr>
              <w:t>7</w:t>
            </w:r>
            <w:r>
              <w:rPr>
                <w:rFonts w:hint="eastAsia" w:ascii="宋体" w:hAnsi="宋体" w:cs="宋体"/>
                <w:color w:val="000000"/>
                <w:sz w:val="22"/>
              </w:rPr>
              <w:t>、实现所有科室禁止、锁定、暂停</w:t>
            </w:r>
          </w:p>
          <w:p>
            <w:pPr>
              <w:pStyle w:val="8"/>
              <w:jc w:val="left"/>
              <w:rPr>
                <w:rFonts w:ascii="宋体" w:hAnsi="宋体" w:cs="宋体"/>
                <w:color w:val="000000"/>
                <w:sz w:val="22"/>
              </w:rPr>
            </w:pPr>
            <w:r>
              <w:rPr>
                <w:rFonts w:hint="eastAsia" w:ascii="宋体" w:hAnsi="宋体" w:cs="宋体"/>
                <w:color w:val="000000"/>
                <w:sz w:val="22"/>
                <w:lang w:val="en-US" w:eastAsia="zh-CN"/>
              </w:rPr>
              <w:t>8</w:t>
            </w:r>
            <w:r>
              <w:rPr>
                <w:rFonts w:hint="eastAsia" w:ascii="宋体" w:hAnsi="宋体" w:cs="宋体"/>
                <w:color w:val="000000"/>
                <w:sz w:val="22"/>
              </w:rPr>
              <w:t>、实现在安卓手机或平板上实现呼叫，重呼，完成，转移功能</w:t>
            </w:r>
          </w:p>
          <w:p>
            <w:pPr>
              <w:pStyle w:val="8"/>
              <w:jc w:val="left"/>
              <w:rPr>
                <w:rFonts w:ascii="宋体" w:hAnsi="宋体" w:cs="宋体"/>
                <w:color w:val="000000"/>
                <w:sz w:val="22"/>
              </w:rPr>
            </w:pPr>
            <w:r>
              <w:rPr>
                <w:rFonts w:hint="eastAsia" w:ascii="宋体" w:hAnsi="宋体" w:cs="宋体"/>
                <w:color w:val="000000"/>
                <w:sz w:val="22"/>
                <w:lang w:val="en-US" w:eastAsia="zh-CN"/>
              </w:rPr>
              <w:t>9</w:t>
            </w:r>
            <w:r>
              <w:rPr>
                <w:rFonts w:hint="eastAsia" w:ascii="宋体" w:hAnsi="宋体" w:cs="宋体"/>
                <w:color w:val="000000"/>
                <w:sz w:val="22"/>
              </w:rPr>
              <w:t>、实现提供录像播放功能（回放），可以定时定点查看体检中心体检分流情况。</w:t>
            </w:r>
          </w:p>
        </w:tc>
      </w:tr>
      <w:tr>
        <w:tblPrEx>
          <w:tblCellMar>
            <w:top w:w="0" w:type="dxa"/>
            <w:left w:w="0" w:type="dxa"/>
            <w:bottom w:w="0" w:type="dxa"/>
            <w:right w:w="0" w:type="dxa"/>
          </w:tblCellMar>
        </w:tblPrEx>
        <w:trPr>
          <w:trHeight w:val="1020" w:hRule="atLeast"/>
        </w:trPr>
        <w:tc>
          <w:tcPr>
            <w:tcW w:w="418" w:type="pct"/>
            <w:tcBorders>
              <w:top w:val="single" w:color="auto" w:sz="4" w:space="0"/>
              <w:left w:val="single" w:color="auto" w:sz="4" w:space="0"/>
              <w:bottom w:val="nil"/>
              <w:right w:val="single" w:color="auto" w:sz="4" w:space="0"/>
            </w:tcBorders>
            <w:shd w:val="clear" w:color="000000" w:fill="FFFFFF"/>
          </w:tcPr>
          <w:p>
            <w:pPr>
              <w:pStyle w:val="8"/>
              <w:jc w:val="center"/>
              <w:rPr>
                <w:rFonts w:ascii="宋体" w:hAnsi="宋体" w:cs="宋体"/>
                <w:color w:val="000000"/>
              </w:rPr>
            </w:pPr>
            <w:r>
              <w:rPr>
                <w:rFonts w:hint="eastAsia" w:ascii="宋体" w:hAnsi="宋体" w:cs="宋体"/>
                <w:color w:val="000000"/>
              </w:rPr>
              <w:t>4</w:t>
            </w:r>
          </w:p>
        </w:tc>
        <w:tc>
          <w:tcPr>
            <w:tcW w:w="558" w:type="pct"/>
            <w:tcBorders>
              <w:top w:val="single" w:color="auto" w:sz="4" w:space="0"/>
              <w:left w:val="single" w:color="auto" w:sz="4" w:space="0"/>
              <w:bottom w:val="nil"/>
              <w:right w:val="single" w:color="auto" w:sz="4" w:space="0"/>
            </w:tcBorders>
            <w:shd w:val="clear" w:color="000000" w:fill="FFFFFF"/>
          </w:tcPr>
          <w:p>
            <w:pPr>
              <w:pStyle w:val="8"/>
              <w:jc w:val="center"/>
              <w:rPr>
                <w:rFonts w:ascii="宋体" w:hAnsi="宋体" w:cs="宋体"/>
                <w:color w:val="000000"/>
                <w:sz w:val="22"/>
              </w:rPr>
            </w:pPr>
            <w:r>
              <w:rPr>
                <w:rFonts w:hint="eastAsia" w:ascii="宋体" w:hAnsi="宋体" w:cs="宋体"/>
                <w:color w:val="000000"/>
              </w:rPr>
              <w:t>★</w:t>
            </w:r>
            <w:r>
              <w:rPr>
                <w:rFonts w:hint="eastAsia" w:ascii="宋体" w:hAnsi="宋体" w:cs="宋体"/>
                <w:color w:val="000000"/>
                <w:sz w:val="22"/>
              </w:rPr>
              <w:t>医生</w:t>
            </w:r>
            <w:r>
              <w:rPr>
                <w:rFonts w:hint="eastAsia" w:ascii="宋体" w:hAnsi="宋体" w:cs="宋体"/>
                <w:color w:val="000000"/>
                <w:sz w:val="22"/>
                <w:lang w:val="en-US" w:eastAsia="zh-CN"/>
              </w:rPr>
              <w:t>段</w:t>
            </w:r>
            <w:r>
              <w:rPr>
                <w:rFonts w:hint="eastAsia" w:ascii="宋体" w:hAnsi="宋体" w:cs="宋体"/>
                <w:color w:val="000000"/>
                <w:sz w:val="22"/>
              </w:rPr>
              <w:t>工作站</w:t>
            </w:r>
          </w:p>
        </w:tc>
        <w:tc>
          <w:tcPr>
            <w:tcW w:w="4023" w:type="pct"/>
            <w:tcBorders>
              <w:top w:val="single" w:color="auto" w:sz="4" w:space="0"/>
              <w:left w:val="nil"/>
              <w:bottom w:val="nil"/>
              <w:right w:val="single" w:color="auto" w:sz="4" w:space="0"/>
            </w:tcBorders>
            <w:shd w:val="clear" w:color="000000" w:fill="FFFFFF"/>
            <w:tcMar>
              <w:top w:w="15" w:type="dxa"/>
              <w:left w:w="15" w:type="dxa"/>
              <w:bottom w:w="0" w:type="dxa"/>
              <w:right w:w="15" w:type="dxa"/>
            </w:tcMar>
            <w:vAlign w:val="center"/>
          </w:tcPr>
          <w:p>
            <w:pPr>
              <w:pStyle w:val="8"/>
              <w:jc w:val="left"/>
              <w:rPr>
                <w:rFonts w:hint="eastAsia" w:ascii="宋体" w:hAnsi="宋体" w:eastAsia="宋体" w:cs="宋体"/>
                <w:color w:val="000000"/>
                <w:sz w:val="22"/>
                <w:lang w:eastAsia="zh-CN"/>
              </w:rPr>
            </w:pPr>
            <w:r>
              <w:rPr>
                <w:rFonts w:hint="eastAsia" w:ascii="宋体" w:hAnsi="宋体" w:cs="宋体"/>
                <w:color w:val="000000"/>
                <w:sz w:val="22"/>
              </w:rPr>
              <w:t>1、医生端实时显示本科室最新的体检者队列信息；</w:t>
            </w:r>
          </w:p>
          <w:p>
            <w:pPr>
              <w:pStyle w:val="8"/>
              <w:jc w:val="left"/>
              <w:rPr>
                <w:rFonts w:hint="eastAsia" w:ascii="宋体" w:hAnsi="宋体" w:eastAsia="宋体" w:cs="宋体"/>
                <w:color w:val="000000"/>
                <w:sz w:val="22"/>
                <w:lang w:eastAsia="zh-CN"/>
              </w:rPr>
            </w:pPr>
            <w:r>
              <w:rPr>
                <w:rFonts w:hint="eastAsia" w:ascii="宋体" w:hAnsi="宋体" w:cs="宋体"/>
                <w:color w:val="000000"/>
                <w:sz w:val="22"/>
              </w:rPr>
              <w:t>2、系统前端实现拖拽、自动隐藏功能，最小化后提示医生当前体检者，不影响医生对体检工作台的操作；</w:t>
            </w:r>
          </w:p>
          <w:p>
            <w:pPr>
              <w:pStyle w:val="8"/>
              <w:jc w:val="left"/>
              <w:rPr>
                <w:rFonts w:hint="eastAsia" w:ascii="宋体" w:hAnsi="宋体" w:eastAsia="宋体" w:cs="宋体"/>
                <w:color w:val="000000"/>
                <w:sz w:val="22"/>
                <w:lang w:eastAsia="zh-CN"/>
              </w:rPr>
            </w:pPr>
            <w:r>
              <w:rPr>
                <w:rFonts w:hint="eastAsia" w:ascii="宋体" w:hAnsi="宋体" w:cs="宋体"/>
                <w:color w:val="000000"/>
                <w:sz w:val="22"/>
              </w:rPr>
              <w:t>3、实现呼叫、重呼、暂停、过号、返回、多呼等功能，可使用键盘快捷键或鼠标点击，要求快捷操作可自定义绑定和提示绑定信息；</w:t>
            </w:r>
          </w:p>
          <w:p>
            <w:pPr>
              <w:pStyle w:val="8"/>
              <w:jc w:val="left"/>
              <w:rPr>
                <w:rFonts w:hint="eastAsia" w:ascii="宋体" w:hAnsi="宋体" w:eastAsia="宋体" w:cs="宋体"/>
                <w:color w:val="000000"/>
                <w:sz w:val="22"/>
                <w:lang w:eastAsia="zh-CN"/>
              </w:rPr>
            </w:pPr>
            <w:r>
              <w:rPr>
                <w:rFonts w:hint="eastAsia" w:ascii="宋体" w:hAnsi="宋体" w:cs="宋体"/>
                <w:color w:val="000000"/>
                <w:sz w:val="22"/>
              </w:rPr>
              <w:t>4、医生可通点击体检人员右边的选呼键实现对某位队列中的体检者的选呼功能；</w:t>
            </w:r>
          </w:p>
          <w:p>
            <w:pPr>
              <w:pStyle w:val="8"/>
              <w:jc w:val="left"/>
              <w:rPr>
                <w:rFonts w:ascii="宋体" w:hAnsi="宋体" w:cs="宋体"/>
                <w:color w:val="000000"/>
                <w:sz w:val="22"/>
              </w:rPr>
            </w:pPr>
            <w:r>
              <w:rPr>
                <w:rFonts w:hint="eastAsia" w:ascii="宋体" w:hAnsi="宋体" w:cs="宋体"/>
                <w:color w:val="000000"/>
                <w:sz w:val="22"/>
              </w:rPr>
              <w:t>5、体检者列表可显示绿色通道等标识；</w:t>
            </w:r>
          </w:p>
          <w:p>
            <w:pPr>
              <w:pStyle w:val="8"/>
              <w:jc w:val="left"/>
              <w:rPr>
                <w:rFonts w:ascii="宋体" w:hAnsi="宋体" w:cs="宋体"/>
                <w:color w:val="00B0F0"/>
                <w:sz w:val="22"/>
              </w:rPr>
            </w:pPr>
            <w:r>
              <w:rPr>
                <w:rFonts w:hint="eastAsia" w:ascii="宋体" w:hAnsi="宋体" w:cs="宋体"/>
                <w:sz w:val="22"/>
              </w:rPr>
              <w:t>6、</w:t>
            </w:r>
            <w:r>
              <w:rPr>
                <w:rFonts w:hint="eastAsia" w:ascii="宋体" w:hAnsi="宋体" w:cs="宋体"/>
                <w:color w:val="000000"/>
                <w:sz w:val="22"/>
              </w:rPr>
              <w:t>实现VIP客户显示、不叫号完成项目</w:t>
            </w:r>
            <w:r>
              <w:rPr>
                <w:rFonts w:hint="eastAsia" w:ascii="宋体" w:hAnsi="宋体" w:cs="宋体"/>
                <w:color w:val="00B0F0"/>
                <w:sz w:val="22"/>
              </w:rPr>
              <w:t>。</w:t>
            </w:r>
          </w:p>
          <w:p>
            <w:pPr>
              <w:pStyle w:val="8"/>
              <w:jc w:val="left"/>
              <w:rPr>
                <w:rFonts w:ascii="宋体" w:hAnsi="宋体" w:cs="宋体"/>
                <w:color w:val="000000"/>
                <w:sz w:val="22"/>
              </w:rPr>
            </w:pPr>
            <w:r>
              <w:rPr>
                <w:rFonts w:hint="eastAsia" w:ascii="宋体" w:hAnsi="宋体" w:cs="宋体"/>
                <w:color w:val="000000"/>
                <w:sz w:val="22"/>
              </w:rPr>
              <w:t>7、实现插队、待检，查看当前队列，历史队列信息，未分配信息。</w:t>
            </w:r>
          </w:p>
          <w:p>
            <w:pPr>
              <w:pStyle w:val="8"/>
              <w:jc w:val="left"/>
              <w:rPr>
                <w:rFonts w:ascii="宋体" w:hAnsi="宋体" w:cs="宋体"/>
                <w:color w:val="000000"/>
                <w:sz w:val="22"/>
              </w:rPr>
            </w:pPr>
            <w:r>
              <w:rPr>
                <w:rFonts w:hint="eastAsia" w:ascii="宋体" w:hAnsi="宋体" w:cs="宋体"/>
                <w:color w:val="000000"/>
                <w:sz w:val="22"/>
              </w:rPr>
              <w:t>8.实现在安卓手机或平板上实现呼叫，重呼，完成，转移功能。</w:t>
            </w:r>
          </w:p>
          <w:p>
            <w:pPr>
              <w:pStyle w:val="8"/>
              <w:jc w:val="left"/>
              <w:rPr>
                <w:rFonts w:ascii="宋体" w:hAnsi="宋体" w:cs="宋体"/>
                <w:color w:val="000000"/>
                <w:sz w:val="22"/>
              </w:rPr>
            </w:pPr>
            <w:r>
              <w:rPr>
                <w:rFonts w:hint="eastAsia" w:ascii="宋体" w:hAnsi="宋体" w:cs="宋体"/>
                <w:color w:val="000000"/>
                <w:sz w:val="22"/>
              </w:rPr>
              <w:t>9、科室医生具备开始体检、呼叫客户前来本科室检查，结束并告知下一个科室的功能。</w:t>
            </w:r>
          </w:p>
          <w:p>
            <w:pPr>
              <w:pStyle w:val="8"/>
              <w:jc w:val="left"/>
              <w:rPr>
                <w:rFonts w:ascii="宋体" w:hAnsi="宋体" w:cs="宋体"/>
                <w:color w:val="000000"/>
                <w:sz w:val="22"/>
              </w:rPr>
            </w:pPr>
            <w:r>
              <w:rPr>
                <w:rFonts w:hint="eastAsia" w:ascii="宋体" w:hAnsi="宋体" w:cs="宋体"/>
                <w:color w:val="000000"/>
                <w:sz w:val="22"/>
              </w:rPr>
              <w:t>10、实现医生端工作量及效率统计，检查人数、检查时间快慢。</w:t>
            </w:r>
          </w:p>
        </w:tc>
      </w:tr>
      <w:tr>
        <w:tblPrEx>
          <w:tblCellMar>
            <w:top w:w="0" w:type="dxa"/>
            <w:left w:w="0" w:type="dxa"/>
            <w:bottom w:w="0" w:type="dxa"/>
            <w:right w:w="0" w:type="dxa"/>
          </w:tblCellMar>
        </w:tblPrEx>
        <w:trPr>
          <w:trHeight w:val="1220" w:hRule="atLeast"/>
        </w:trPr>
        <w:tc>
          <w:tcPr>
            <w:tcW w:w="418" w:type="pct"/>
            <w:tcBorders>
              <w:top w:val="single" w:color="auto" w:sz="4" w:space="0"/>
              <w:left w:val="single" w:color="auto" w:sz="4" w:space="0"/>
              <w:bottom w:val="nil"/>
              <w:right w:val="single" w:color="auto" w:sz="4" w:space="0"/>
            </w:tcBorders>
            <w:shd w:val="clear" w:color="000000" w:fill="FFFFFF"/>
          </w:tcPr>
          <w:p>
            <w:pPr>
              <w:pStyle w:val="8"/>
              <w:jc w:val="center"/>
              <w:rPr>
                <w:rFonts w:ascii="宋体" w:hAnsi="宋体" w:cs="宋体"/>
                <w:color w:val="000000"/>
              </w:rPr>
            </w:pPr>
            <w:r>
              <w:rPr>
                <w:rFonts w:hint="eastAsia" w:ascii="宋体" w:hAnsi="宋体" w:cs="宋体"/>
                <w:color w:val="000000"/>
              </w:rPr>
              <w:t>5</w:t>
            </w:r>
          </w:p>
        </w:tc>
        <w:tc>
          <w:tcPr>
            <w:tcW w:w="558" w:type="pct"/>
            <w:tcBorders>
              <w:top w:val="single" w:color="auto" w:sz="4" w:space="0"/>
              <w:left w:val="single" w:color="auto" w:sz="4" w:space="0"/>
              <w:bottom w:val="nil"/>
              <w:right w:val="single" w:color="auto" w:sz="4" w:space="0"/>
            </w:tcBorders>
            <w:shd w:val="clear" w:color="000000" w:fill="FFFFFF"/>
          </w:tcPr>
          <w:p>
            <w:pPr>
              <w:pStyle w:val="8"/>
              <w:jc w:val="center"/>
              <w:rPr>
                <w:rFonts w:hint="default" w:ascii="宋体" w:hAnsi="宋体" w:eastAsia="宋体" w:cs="宋体"/>
                <w:color w:val="000000"/>
                <w:sz w:val="22"/>
                <w:lang w:val="en-US" w:eastAsia="zh-CN"/>
              </w:rPr>
            </w:pPr>
            <w:r>
              <w:rPr>
                <w:rFonts w:hint="eastAsia" w:ascii="宋体" w:hAnsi="宋体" w:cs="宋体"/>
                <w:color w:val="000000"/>
              </w:rPr>
              <w:t>★</w:t>
            </w:r>
            <w:r>
              <w:rPr>
                <w:rFonts w:hint="eastAsia" w:ascii="宋体" w:hAnsi="宋体" w:cs="宋体"/>
                <w:color w:val="000000"/>
                <w:sz w:val="22"/>
              </w:rPr>
              <w:t>智能导检</w:t>
            </w:r>
            <w:r>
              <w:rPr>
                <w:rFonts w:hint="eastAsia" w:ascii="宋体" w:hAnsi="宋体" w:cs="宋体"/>
                <w:color w:val="000000"/>
                <w:sz w:val="22"/>
                <w:lang w:val="en-US" w:eastAsia="zh-CN"/>
              </w:rPr>
              <w:t>信息发布系统</w:t>
            </w:r>
          </w:p>
        </w:tc>
        <w:tc>
          <w:tcPr>
            <w:tcW w:w="4023" w:type="pct"/>
            <w:tcBorders>
              <w:top w:val="single" w:color="auto" w:sz="4" w:space="0"/>
              <w:left w:val="nil"/>
              <w:bottom w:val="nil"/>
              <w:right w:val="single" w:color="auto" w:sz="4" w:space="0"/>
            </w:tcBorders>
            <w:shd w:val="clear" w:color="000000" w:fill="FFFFFF"/>
            <w:tcMar>
              <w:top w:w="15" w:type="dxa"/>
              <w:left w:w="15" w:type="dxa"/>
              <w:bottom w:w="0" w:type="dxa"/>
              <w:right w:w="15" w:type="dxa"/>
            </w:tcMar>
            <w:vAlign w:val="center"/>
          </w:tcPr>
          <w:p>
            <w:pPr>
              <w:pStyle w:val="8"/>
              <w:jc w:val="left"/>
              <w:rPr>
                <w:rFonts w:hint="eastAsia" w:ascii="宋体" w:hAnsi="宋体" w:eastAsia="宋体" w:cs="宋体"/>
                <w:color w:val="000000"/>
                <w:sz w:val="22"/>
                <w:lang w:eastAsia="zh-CN"/>
              </w:rPr>
            </w:pPr>
            <w:r>
              <w:rPr>
                <w:rFonts w:hint="eastAsia" w:ascii="宋体" w:hAnsi="宋体" w:cs="宋体"/>
                <w:color w:val="000000"/>
                <w:sz w:val="22"/>
              </w:rPr>
              <w:t>1.实现通过窗口屏、综合屏、医生工作站、、分诊台、微信等多终端发布信息，为病人推送最优体检路径</w:t>
            </w:r>
          </w:p>
          <w:p>
            <w:pPr>
              <w:pStyle w:val="8"/>
              <w:jc w:val="left"/>
              <w:rPr>
                <w:rFonts w:ascii="宋体" w:hAnsi="宋体" w:cs="宋体"/>
                <w:color w:val="000000"/>
                <w:sz w:val="22"/>
              </w:rPr>
            </w:pPr>
            <w:r>
              <w:rPr>
                <w:rFonts w:hint="eastAsia" w:ascii="宋体" w:hAnsi="宋体" w:cs="宋体"/>
                <w:color w:val="000000"/>
                <w:sz w:val="22"/>
              </w:rPr>
              <w:t>2.具有深度学习功能，可根据历史体检数据调整排队队列分配算法；</w:t>
            </w:r>
          </w:p>
          <w:p>
            <w:pPr>
              <w:pStyle w:val="8"/>
              <w:jc w:val="left"/>
              <w:rPr>
                <w:rFonts w:ascii="宋体" w:hAnsi="宋体" w:cs="宋体"/>
                <w:color w:val="000000"/>
                <w:sz w:val="22"/>
                <w:u w:val="single"/>
              </w:rPr>
            </w:pPr>
            <w:r>
              <w:rPr>
                <w:rFonts w:hint="eastAsia" w:ascii="宋体" w:hAnsi="宋体" w:cs="宋体"/>
                <w:color w:val="000000"/>
                <w:sz w:val="22"/>
              </w:rPr>
              <w:t>3、实现多模式调整导检流程方案，如，健康、职业、VIP等导检流程。</w:t>
            </w:r>
          </w:p>
        </w:tc>
      </w:tr>
      <w:tr>
        <w:tblPrEx>
          <w:tblCellMar>
            <w:top w:w="0" w:type="dxa"/>
            <w:left w:w="0" w:type="dxa"/>
            <w:bottom w:w="0" w:type="dxa"/>
            <w:right w:w="0" w:type="dxa"/>
          </w:tblCellMar>
        </w:tblPrEx>
        <w:trPr>
          <w:trHeight w:val="1020" w:hRule="atLeast"/>
        </w:trPr>
        <w:tc>
          <w:tcPr>
            <w:tcW w:w="418" w:type="pct"/>
            <w:tcBorders>
              <w:top w:val="single" w:color="auto" w:sz="4" w:space="0"/>
              <w:left w:val="single" w:color="auto" w:sz="4" w:space="0"/>
              <w:bottom w:val="nil"/>
              <w:right w:val="single" w:color="auto" w:sz="4" w:space="0"/>
            </w:tcBorders>
            <w:shd w:val="clear" w:color="000000" w:fill="FFFFFF"/>
          </w:tcPr>
          <w:p>
            <w:pPr>
              <w:pStyle w:val="8"/>
              <w:jc w:val="center"/>
              <w:rPr>
                <w:rFonts w:ascii="宋体" w:hAnsi="宋体" w:cs="宋体"/>
                <w:color w:val="000000"/>
              </w:rPr>
            </w:pPr>
            <w:r>
              <w:rPr>
                <w:rFonts w:hint="eastAsia" w:ascii="宋体" w:hAnsi="宋体" w:cs="宋体"/>
                <w:color w:val="000000"/>
              </w:rPr>
              <w:t>6</w:t>
            </w:r>
          </w:p>
        </w:tc>
        <w:tc>
          <w:tcPr>
            <w:tcW w:w="558" w:type="pct"/>
            <w:tcBorders>
              <w:top w:val="single" w:color="auto" w:sz="4" w:space="0"/>
              <w:left w:val="single" w:color="auto" w:sz="4" w:space="0"/>
              <w:bottom w:val="nil"/>
              <w:right w:val="single" w:color="auto" w:sz="4" w:space="0"/>
            </w:tcBorders>
            <w:shd w:val="clear" w:color="000000" w:fill="FFFFFF"/>
          </w:tcPr>
          <w:p>
            <w:pPr>
              <w:pStyle w:val="8"/>
              <w:jc w:val="center"/>
              <w:rPr>
                <w:rFonts w:ascii="宋体" w:hAnsi="宋体" w:cs="宋体"/>
                <w:color w:val="000000"/>
                <w:sz w:val="22"/>
              </w:rPr>
            </w:pPr>
            <w:r>
              <w:rPr>
                <w:rFonts w:hint="eastAsia" w:ascii="宋体" w:hAnsi="宋体" w:cs="宋体"/>
                <w:color w:val="000000"/>
              </w:rPr>
              <w:t>★</w:t>
            </w:r>
            <w:r>
              <w:rPr>
                <w:rFonts w:hint="eastAsia" w:ascii="宋体" w:hAnsi="宋体" w:cs="宋体"/>
                <w:color w:val="000000"/>
                <w:lang w:val="en-US" w:eastAsia="zh-CN"/>
              </w:rPr>
              <w:t>智能导检诊室屏幕</w:t>
            </w:r>
            <w:r>
              <w:rPr>
                <w:rFonts w:hint="eastAsia" w:ascii="宋体" w:hAnsi="宋体" w:cs="宋体"/>
                <w:color w:val="000000"/>
                <w:sz w:val="22"/>
              </w:rPr>
              <w:t>管理模块</w:t>
            </w:r>
          </w:p>
        </w:tc>
        <w:tc>
          <w:tcPr>
            <w:tcW w:w="4023" w:type="pct"/>
            <w:tcBorders>
              <w:top w:val="single" w:color="auto" w:sz="4" w:space="0"/>
              <w:left w:val="nil"/>
              <w:bottom w:val="nil"/>
              <w:right w:val="single" w:color="auto" w:sz="4" w:space="0"/>
            </w:tcBorders>
            <w:shd w:val="clear" w:color="000000" w:fill="FFFFFF"/>
            <w:tcMar>
              <w:top w:w="15" w:type="dxa"/>
              <w:left w:w="15" w:type="dxa"/>
              <w:bottom w:w="0" w:type="dxa"/>
              <w:right w:w="15" w:type="dxa"/>
            </w:tcMar>
            <w:vAlign w:val="center"/>
          </w:tcPr>
          <w:p>
            <w:pPr>
              <w:pStyle w:val="8"/>
              <w:jc w:val="left"/>
              <w:rPr>
                <w:rFonts w:ascii="宋体" w:hAnsi="宋体" w:cs="宋体"/>
                <w:color w:val="000000"/>
                <w:sz w:val="22"/>
              </w:rPr>
            </w:pPr>
            <w:r>
              <w:rPr>
                <w:rFonts w:hint="eastAsia" w:ascii="宋体" w:hAnsi="宋体" w:cs="宋体"/>
                <w:color w:val="000000"/>
                <w:sz w:val="22"/>
              </w:rPr>
              <w:t>1、实现控制和调节各显示终端的声音大小；</w:t>
            </w:r>
          </w:p>
          <w:p>
            <w:pPr>
              <w:pStyle w:val="8"/>
              <w:jc w:val="left"/>
              <w:rPr>
                <w:rFonts w:ascii="宋体" w:hAnsi="宋体" w:cs="宋体"/>
                <w:color w:val="000000"/>
                <w:sz w:val="22"/>
              </w:rPr>
            </w:pPr>
            <w:r>
              <w:rPr>
                <w:rFonts w:hint="eastAsia" w:ascii="宋体" w:hAnsi="宋体" w:cs="宋体"/>
                <w:color w:val="000000"/>
                <w:sz w:val="22"/>
              </w:rPr>
              <w:t>2、实现定时或随时通过网络远程控制各显示终端开机、关机、重启、开关屏；</w:t>
            </w:r>
          </w:p>
          <w:p>
            <w:pPr>
              <w:pStyle w:val="8"/>
              <w:jc w:val="left"/>
              <w:rPr>
                <w:rFonts w:ascii="宋体" w:hAnsi="宋体" w:cs="宋体"/>
                <w:color w:val="000000"/>
                <w:sz w:val="22"/>
              </w:rPr>
            </w:pPr>
            <w:r>
              <w:rPr>
                <w:rFonts w:hint="eastAsia" w:ascii="宋体" w:hAnsi="宋体" w:cs="宋体"/>
                <w:color w:val="000000"/>
                <w:sz w:val="22"/>
              </w:rPr>
              <w:t>3、实现播放医生或科室信息及医生职称信息</w:t>
            </w:r>
          </w:p>
          <w:p>
            <w:pPr>
              <w:pStyle w:val="8"/>
              <w:jc w:val="left"/>
              <w:rPr>
                <w:rFonts w:ascii="宋体" w:hAnsi="宋体" w:cs="宋体"/>
                <w:color w:val="000000"/>
                <w:sz w:val="22"/>
              </w:rPr>
            </w:pPr>
            <w:r>
              <w:rPr>
                <w:rFonts w:hint="eastAsia" w:ascii="宋体" w:hAnsi="宋体" w:cs="宋体"/>
                <w:color w:val="000000"/>
                <w:sz w:val="22"/>
              </w:rPr>
              <w:t>4、实现播放宣教内容</w:t>
            </w:r>
          </w:p>
        </w:tc>
      </w:tr>
      <w:tr>
        <w:tblPrEx>
          <w:tblCellMar>
            <w:top w:w="0" w:type="dxa"/>
            <w:left w:w="0" w:type="dxa"/>
            <w:bottom w:w="0" w:type="dxa"/>
            <w:right w:w="0" w:type="dxa"/>
          </w:tblCellMar>
        </w:tblPrEx>
        <w:trPr>
          <w:trHeight w:val="865" w:hRule="atLeast"/>
        </w:trPr>
        <w:tc>
          <w:tcPr>
            <w:tcW w:w="41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ascii="宋体" w:hAnsi="宋体" w:cs="宋体"/>
                <w:color w:val="000000"/>
              </w:rPr>
            </w:pPr>
            <w:r>
              <w:rPr>
                <w:rFonts w:hint="eastAsia" w:ascii="宋体" w:hAnsi="宋体" w:cs="宋体"/>
                <w:color w:val="000000"/>
              </w:rPr>
              <w:t>7</w:t>
            </w:r>
          </w:p>
        </w:tc>
        <w:tc>
          <w:tcPr>
            <w:tcW w:w="55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hint="default" w:ascii="宋体" w:hAnsi="宋体" w:cs="宋体"/>
                <w:color w:val="000000"/>
                <w:sz w:val="22"/>
                <w:lang w:val="en-US"/>
              </w:rPr>
            </w:pPr>
            <w:r>
              <w:rPr>
                <w:rFonts w:hint="eastAsia" w:ascii="宋体" w:hAnsi="宋体" w:cs="宋体"/>
                <w:color w:val="000000"/>
              </w:rPr>
              <w:t>★</w:t>
            </w:r>
            <w:r>
              <w:rPr>
                <w:rFonts w:hint="eastAsia" w:ascii="宋体" w:hAnsi="宋体" w:cs="宋体"/>
                <w:color w:val="000000"/>
                <w:lang w:val="en-US" w:eastAsia="zh-CN"/>
              </w:rPr>
              <w:t>多媒体控制模块</w:t>
            </w:r>
          </w:p>
        </w:tc>
        <w:tc>
          <w:tcPr>
            <w:tcW w:w="4023" w:type="pct"/>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pStyle w:val="8"/>
              <w:jc w:val="left"/>
              <w:rPr>
                <w:rFonts w:ascii="宋体" w:hAnsi="宋体" w:cs="宋体"/>
                <w:color w:val="000000"/>
                <w:sz w:val="22"/>
              </w:rPr>
            </w:pPr>
            <w:r>
              <w:rPr>
                <w:rFonts w:hint="eastAsia" w:ascii="宋体" w:hAnsi="宋体" w:cs="宋体"/>
                <w:color w:val="000000"/>
                <w:sz w:val="22"/>
              </w:rPr>
              <w:t>1、实现根据上线科室数量自动适配，调整字体及页面大小，以达到最佳效果；</w:t>
            </w:r>
          </w:p>
          <w:p>
            <w:pPr>
              <w:pStyle w:val="8"/>
              <w:jc w:val="left"/>
              <w:rPr>
                <w:rFonts w:ascii="宋体" w:hAnsi="宋体" w:cs="宋体"/>
                <w:color w:val="000000"/>
                <w:sz w:val="22"/>
              </w:rPr>
            </w:pPr>
            <w:r>
              <w:rPr>
                <w:rFonts w:hint="eastAsia" w:ascii="宋体" w:hAnsi="宋体" w:cs="宋体"/>
                <w:color w:val="000000"/>
                <w:sz w:val="22"/>
              </w:rPr>
              <w:t>2、显示体检区内各个诊室的候诊队列信息</w:t>
            </w:r>
          </w:p>
          <w:p>
            <w:pPr>
              <w:pStyle w:val="8"/>
              <w:jc w:val="left"/>
              <w:rPr>
                <w:rFonts w:ascii="宋体" w:hAnsi="宋体" w:cs="宋体"/>
                <w:color w:val="000000"/>
                <w:sz w:val="22"/>
              </w:rPr>
            </w:pPr>
            <w:r>
              <w:rPr>
                <w:rFonts w:hint="eastAsia" w:ascii="宋体" w:hAnsi="宋体" w:cs="宋体"/>
                <w:color w:val="000000"/>
                <w:sz w:val="22"/>
              </w:rPr>
              <w:t>3、实现与医生工作站数据同步，实现叫号及显示功能</w:t>
            </w:r>
          </w:p>
          <w:p>
            <w:pPr>
              <w:pStyle w:val="8"/>
              <w:jc w:val="left"/>
              <w:rPr>
                <w:rFonts w:ascii="宋体" w:hAnsi="宋体" w:cs="宋体"/>
                <w:color w:val="000000"/>
                <w:sz w:val="22"/>
              </w:rPr>
            </w:pPr>
            <w:r>
              <w:rPr>
                <w:rFonts w:hint="eastAsia" w:ascii="宋体" w:hAnsi="宋体" w:cs="宋体"/>
                <w:color w:val="000000"/>
                <w:sz w:val="22"/>
              </w:rPr>
              <w:t>4、实现显示诊室信息</w:t>
            </w:r>
          </w:p>
          <w:p>
            <w:pPr>
              <w:pStyle w:val="8"/>
              <w:jc w:val="left"/>
              <w:rPr>
                <w:rFonts w:ascii="宋体" w:hAnsi="宋体" w:cs="宋体"/>
                <w:color w:val="000000"/>
                <w:sz w:val="22"/>
              </w:rPr>
            </w:pPr>
            <w:r>
              <w:rPr>
                <w:rFonts w:hint="eastAsia" w:ascii="宋体" w:hAnsi="宋体" w:cs="宋体"/>
                <w:color w:val="000000"/>
                <w:sz w:val="22"/>
              </w:rPr>
              <w:t>5、实现显示上一位体检者下一步去向信息</w:t>
            </w:r>
          </w:p>
          <w:p>
            <w:pPr>
              <w:pStyle w:val="8"/>
              <w:jc w:val="left"/>
              <w:rPr>
                <w:rFonts w:ascii="宋体" w:hAnsi="宋体" w:cs="宋体"/>
                <w:color w:val="000000"/>
                <w:sz w:val="22"/>
              </w:rPr>
            </w:pPr>
            <w:r>
              <w:rPr>
                <w:rFonts w:hint="eastAsia" w:ascii="宋体" w:hAnsi="宋体" w:cs="宋体"/>
                <w:color w:val="000000"/>
                <w:sz w:val="22"/>
              </w:rPr>
              <w:t>6、可以设置LOGO、科室名称、定义字体、颜色背景。</w:t>
            </w:r>
          </w:p>
          <w:p>
            <w:pPr>
              <w:pStyle w:val="8"/>
              <w:jc w:val="left"/>
              <w:rPr>
                <w:rFonts w:ascii="宋体" w:hAnsi="宋体" w:cs="宋体"/>
                <w:color w:val="000000"/>
                <w:sz w:val="22"/>
              </w:rPr>
            </w:pPr>
            <w:r>
              <w:rPr>
                <w:rFonts w:hint="eastAsia" w:ascii="宋体" w:hAnsi="宋体" w:cs="宋体"/>
                <w:color w:val="000000"/>
                <w:sz w:val="22"/>
              </w:rPr>
              <w:t>7、可设置双屏显示。</w:t>
            </w:r>
          </w:p>
          <w:p>
            <w:pPr>
              <w:pStyle w:val="8"/>
              <w:jc w:val="left"/>
              <w:rPr>
                <w:rFonts w:ascii="宋体" w:hAnsi="宋体" w:cs="宋体"/>
                <w:color w:val="000000"/>
                <w:sz w:val="22"/>
              </w:rPr>
            </w:pPr>
            <w:r>
              <w:rPr>
                <w:rFonts w:hint="eastAsia" w:ascii="宋体" w:hAnsi="宋体" w:cs="宋体"/>
                <w:color w:val="000000"/>
                <w:sz w:val="22"/>
              </w:rPr>
              <w:t>8、可设置队列人数滚动播放。</w:t>
            </w:r>
          </w:p>
        </w:tc>
      </w:tr>
      <w:tr>
        <w:tblPrEx>
          <w:tblCellMar>
            <w:top w:w="0" w:type="dxa"/>
            <w:left w:w="0" w:type="dxa"/>
            <w:bottom w:w="0" w:type="dxa"/>
            <w:right w:w="0" w:type="dxa"/>
          </w:tblCellMar>
        </w:tblPrEx>
        <w:trPr>
          <w:trHeight w:val="1160" w:hRule="atLeast"/>
        </w:trPr>
        <w:tc>
          <w:tcPr>
            <w:tcW w:w="41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ascii="宋体" w:hAnsi="宋体" w:cs="宋体"/>
                <w:color w:val="000000"/>
                <w:sz w:val="22"/>
              </w:rPr>
            </w:pPr>
            <w:r>
              <w:rPr>
                <w:rFonts w:hint="eastAsia" w:ascii="宋体" w:hAnsi="宋体" w:cs="宋体"/>
                <w:color w:val="000000"/>
                <w:sz w:val="22"/>
              </w:rPr>
              <w:t>8</w:t>
            </w:r>
          </w:p>
        </w:tc>
        <w:tc>
          <w:tcPr>
            <w:tcW w:w="55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ascii="宋体" w:hAnsi="宋体" w:cs="宋体"/>
                <w:color w:val="000000"/>
                <w:sz w:val="22"/>
              </w:rPr>
            </w:pPr>
            <w:r>
              <w:rPr>
                <w:rFonts w:hint="eastAsia" w:ascii="宋体" w:hAnsi="宋体" w:cs="宋体"/>
                <w:color w:val="000000"/>
                <w:sz w:val="22"/>
                <w:lang w:val="en-US" w:eastAsia="zh-CN"/>
              </w:rPr>
              <w:t>多媒体</w:t>
            </w:r>
            <w:r>
              <w:rPr>
                <w:rFonts w:hint="eastAsia" w:ascii="宋体" w:hAnsi="宋体" w:cs="宋体"/>
                <w:color w:val="000000"/>
                <w:sz w:val="22"/>
              </w:rPr>
              <w:t>语音播报模块</w:t>
            </w:r>
          </w:p>
        </w:tc>
        <w:tc>
          <w:tcPr>
            <w:tcW w:w="4023" w:type="pct"/>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pStyle w:val="8"/>
              <w:jc w:val="left"/>
              <w:rPr>
                <w:rFonts w:ascii="宋体" w:hAnsi="宋体" w:cs="宋体"/>
                <w:color w:val="000000"/>
                <w:sz w:val="22"/>
              </w:rPr>
            </w:pPr>
            <w:r>
              <w:rPr>
                <w:rFonts w:hint="eastAsia" w:ascii="宋体" w:hAnsi="宋体" w:cs="宋体"/>
                <w:color w:val="000000"/>
                <w:sz w:val="22"/>
              </w:rPr>
              <w:t>1、系统语音实现英语、普通话。</w:t>
            </w:r>
          </w:p>
          <w:p>
            <w:pPr>
              <w:pStyle w:val="8"/>
              <w:jc w:val="left"/>
              <w:rPr>
                <w:rFonts w:ascii="宋体" w:hAnsi="宋体" w:cs="宋体"/>
                <w:color w:val="000000"/>
                <w:sz w:val="22"/>
              </w:rPr>
            </w:pPr>
            <w:r>
              <w:rPr>
                <w:rFonts w:hint="eastAsia" w:ascii="宋体" w:hAnsi="宋体" w:cs="宋体"/>
                <w:color w:val="000000"/>
                <w:sz w:val="22"/>
              </w:rPr>
              <w:t>2、医生呼叫病人时，允许连接到多个环境语音系统，一个或者多个候诊区的音响系统同时播放。</w:t>
            </w:r>
          </w:p>
          <w:p>
            <w:pPr>
              <w:pStyle w:val="8"/>
              <w:jc w:val="left"/>
              <w:rPr>
                <w:rFonts w:ascii="宋体" w:hAnsi="宋体" w:cs="宋体"/>
                <w:color w:val="000000"/>
                <w:sz w:val="22"/>
              </w:rPr>
            </w:pPr>
            <w:r>
              <w:rPr>
                <w:rFonts w:hint="eastAsia" w:ascii="宋体" w:hAnsi="宋体" w:cs="宋体"/>
                <w:color w:val="000000"/>
                <w:sz w:val="22"/>
              </w:rPr>
              <w:t>3、实现自定义语音的语速、句间停顿、段落间停。</w:t>
            </w:r>
          </w:p>
        </w:tc>
      </w:tr>
      <w:tr>
        <w:tblPrEx>
          <w:tblCellMar>
            <w:top w:w="0" w:type="dxa"/>
            <w:left w:w="0" w:type="dxa"/>
            <w:bottom w:w="0" w:type="dxa"/>
            <w:right w:w="0" w:type="dxa"/>
          </w:tblCellMar>
        </w:tblPrEx>
        <w:trPr>
          <w:trHeight w:val="720" w:hRule="atLeast"/>
        </w:trPr>
        <w:tc>
          <w:tcPr>
            <w:tcW w:w="41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ascii="宋体" w:hAnsi="宋体" w:cs="宋体"/>
                <w:color w:val="000000"/>
                <w:sz w:val="22"/>
              </w:rPr>
            </w:pPr>
            <w:r>
              <w:rPr>
                <w:rFonts w:hint="eastAsia" w:ascii="宋体" w:hAnsi="宋体" w:cs="宋体"/>
                <w:color w:val="000000"/>
                <w:sz w:val="22"/>
              </w:rPr>
              <w:t>9</w:t>
            </w:r>
          </w:p>
        </w:tc>
        <w:tc>
          <w:tcPr>
            <w:tcW w:w="55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ascii="宋体" w:hAnsi="宋体" w:cs="宋体"/>
                <w:color w:val="000000"/>
                <w:sz w:val="22"/>
              </w:rPr>
            </w:pPr>
            <w:r>
              <w:rPr>
                <w:rFonts w:hint="eastAsia" w:ascii="宋体" w:hAnsi="宋体" w:cs="宋体"/>
                <w:color w:val="000000"/>
                <w:sz w:val="22"/>
              </w:rPr>
              <w:t>系统管理模块</w:t>
            </w:r>
          </w:p>
        </w:tc>
        <w:tc>
          <w:tcPr>
            <w:tcW w:w="4023" w:type="pct"/>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pStyle w:val="8"/>
              <w:jc w:val="left"/>
              <w:rPr>
                <w:rFonts w:hint="eastAsia" w:ascii="宋体" w:hAnsi="宋体" w:eastAsia="宋体" w:cs="宋体"/>
                <w:color w:val="000000"/>
                <w:sz w:val="22"/>
                <w:lang w:eastAsia="zh-CN"/>
              </w:rPr>
            </w:pPr>
            <w:r>
              <w:rPr>
                <w:rFonts w:hint="eastAsia" w:ascii="宋体" w:hAnsi="宋体" w:cs="宋体"/>
                <w:color w:val="000000"/>
                <w:sz w:val="22"/>
              </w:rPr>
              <w:t>1、实现系统用户、医生工作站账号管理，包括新增、修改、删除、查询；</w:t>
            </w:r>
          </w:p>
          <w:p>
            <w:pPr>
              <w:pStyle w:val="8"/>
              <w:jc w:val="left"/>
              <w:rPr>
                <w:rFonts w:hint="eastAsia" w:ascii="宋体" w:hAnsi="宋体" w:eastAsia="宋体" w:cs="宋体"/>
                <w:color w:val="000000"/>
                <w:sz w:val="22"/>
                <w:lang w:eastAsia="zh-CN"/>
              </w:rPr>
            </w:pPr>
            <w:r>
              <w:rPr>
                <w:rFonts w:hint="eastAsia" w:ascii="宋体" w:hAnsi="宋体" w:cs="宋体"/>
                <w:color w:val="000000"/>
                <w:sz w:val="22"/>
              </w:rPr>
              <w:t>2、实现用户多角色、多权限配置管理；</w:t>
            </w:r>
          </w:p>
          <w:p>
            <w:pPr>
              <w:pStyle w:val="8"/>
              <w:jc w:val="left"/>
              <w:rPr>
                <w:rFonts w:hint="eastAsia" w:ascii="宋体" w:hAnsi="宋体" w:eastAsia="宋体" w:cs="宋体"/>
                <w:color w:val="000000"/>
                <w:sz w:val="22"/>
                <w:lang w:eastAsia="zh-CN"/>
              </w:rPr>
            </w:pPr>
            <w:r>
              <w:rPr>
                <w:rFonts w:hint="eastAsia" w:ascii="宋体" w:hAnsi="宋体" w:cs="宋体"/>
                <w:color w:val="000000"/>
                <w:sz w:val="22"/>
              </w:rPr>
              <w:t>3、实现体检中心组织架构维护，包括科室、诊室、医生、候诊区域等；</w:t>
            </w:r>
          </w:p>
          <w:p>
            <w:pPr>
              <w:pStyle w:val="8"/>
              <w:jc w:val="left"/>
              <w:rPr>
                <w:rFonts w:hint="eastAsia" w:ascii="宋体" w:hAnsi="宋体" w:eastAsia="宋体" w:cs="宋体"/>
                <w:color w:val="000000"/>
                <w:sz w:val="22"/>
                <w:lang w:eastAsia="zh-CN"/>
              </w:rPr>
            </w:pPr>
            <w:r>
              <w:rPr>
                <w:rFonts w:hint="eastAsia" w:ascii="宋体" w:hAnsi="宋体" w:cs="宋体"/>
                <w:color w:val="000000"/>
                <w:sz w:val="22"/>
              </w:rPr>
              <w:t>3、实现体检中心配置体检套餐、体检项目；</w:t>
            </w:r>
          </w:p>
          <w:p>
            <w:pPr>
              <w:pStyle w:val="8"/>
              <w:jc w:val="left"/>
              <w:rPr>
                <w:rFonts w:ascii="宋体" w:hAnsi="宋体" w:cs="宋体"/>
                <w:color w:val="000000"/>
                <w:sz w:val="22"/>
              </w:rPr>
            </w:pPr>
            <w:r>
              <w:rPr>
                <w:rFonts w:hint="eastAsia" w:ascii="宋体" w:hAnsi="宋体" w:cs="宋体"/>
                <w:color w:val="000000"/>
                <w:sz w:val="22"/>
              </w:rPr>
              <w:t>4、实现硬件设备基本参数管理。</w:t>
            </w:r>
          </w:p>
        </w:tc>
      </w:tr>
      <w:tr>
        <w:tblPrEx>
          <w:tblCellMar>
            <w:top w:w="0" w:type="dxa"/>
            <w:left w:w="0" w:type="dxa"/>
            <w:bottom w:w="0" w:type="dxa"/>
            <w:right w:w="0" w:type="dxa"/>
          </w:tblCellMar>
        </w:tblPrEx>
        <w:trPr>
          <w:trHeight w:val="720" w:hRule="atLeast"/>
        </w:trPr>
        <w:tc>
          <w:tcPr>
            <w:tcW w:w="41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ascii="宋体" w:hAnsi="宋体" w:cs="宋体"/>
                <w:color w:val="000000"/>
                <w:sz w:val="22"/>
              </w:rPr>
            </w:pPr>
            <w:r>
              <w:rPr>
                <w:rFonts w:hint="eastAsia" w:ascii="宋体" w:hAnsi="宋体" w:cs="宋体"/>
                <w:color w:val="000000"/>
                <w:sz w:val="22"/>
              </w:rPr>
              <w:t>10</w:t>
            </w:r>
          </w:p>
        </w:tc>
        <w:tc>
          <w:tcPr>
            <w:tcW w:w="55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ascii="宋体" w:hAnsi="宋体" w:cs="宋体"/>
                <w:color w:val="000000"/>
                <w:sz w:val="22"/>
              </w:rPr>
            </w:pPr>
            <w:r>
              <w:rPr>
                <w:rFonts w:hint="eastAsia" w:ascii="宋体" w:hAnsi="宋体" w:cs="宋体"/>
                <w:color w:val="000000"/>
                <w:sz w:val="22"/>
              </w:rPr>
              <w:t>自助查询模块</w:t>
            </w:r>
          </w:p>
        </w:tc>
        <w:tc>
          <w:tcPr>
            <w:tcW w:w="4023" w:type="pct"/>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pStyle w:val="8"/>
              <w:jc w:val="left"/>
              <w:rPr>
                <w:rFonts w:ascii="宋体" w:hAnsi="宋体" w:cs="宋体"/>
                <w:color w:val="000000"/>
                <w:sz w:val="22"/>
              </w:rPr>
            </w:pPr>
            <w:r>
              <w:rPr>
                <w:rFonts w:hint="eastAsia" w:ascii="宋体" w:hAnsi="宋体" w:cs="宋体"/>
                <w:color w:val="000000"/>
                <w:sz w:val="22"/>
              </w:rPr>
              <w:t>1、实现自动识别就诊科室，区别VIP号与普通号签到</w:t>
            </w:r>
          </w:p>
          <w:p>
            <w:pPr>
              <w:pStyle w:val="8"/>
              <w:jc w:val="left"/>
              <w:rPr>
                <w:rFonts w:ascii="宋体" w:hAnsi="宋体" w:cs="宋体"/>
                <w:color w:val="000000"/>
                <w:sz w:val="22"/>
              </w:rPr>
            </w:pPr>
            <w:r>
              <w:rPr>
                <w:rFonts w:hint="eastAsia" w:ascii="宋体" w:hAnsi="宋体" w:cs="宋体"/>
                <w:color w:val="000000"/>
                <w:sz w:val="22"/>
              </w:rPr>
              <w:t>2、患者在报到时，完成报到后能够显示患者当前检查科室及已检未检项目，实现显示等候人数；</w:t>
            </w:r>
          </w:p>
          <w:p>
            <w:pPr>
              <w:pStyle w:val="8"/>
              <w:jc w:val="left"/>
              <w:rPr>
                <w:rFonts w:ascii="宋体" w:hAnsi="宋体" w:cs="宋体"/>
                <w:color w:val="000000"/>
                <w:sz w:val="22"/>
              </w:rPr>
            </w:pPr>
            <w:r>
              <w:rPr>
                <w:rFonts w:hint="eastAsia" w:ascii="宋体" w:hAnsi="宋体" w:cs="宋体"/>
                <w:color w:val="000000"/>
                <w:sz w:val="22"/>
              </w:rPr>
              <w:t>3、已报到患者可在终端查询当前就诊信息，终端自动提示当前患者前面的等候人数。</w:t>
            </w:r>
          </w:p>
          <w:p>
            <w:pPr>
              <w:pStyle w:val="8"/>
              <w:jc w:val="left"/>
              <w:rPr>
                <w:rFonts w:ascii="宋体" w:hAnsi="宋体" w:cs="宋体"/>
                <w:color w:val="000000"/>
                <w:sz w:val="22"/>
              </w:rPr>
            </w:pPr>
            <w:r>
              <w:rPr>
                <w:rFonts w:hint="eastAsia" w:ascii="宋体" w:hAnsi="宋体" w:cs="宋体"/>
                <w:color w:val="000000"/>
                <w:sz w:val="22"/>
              </w:rPr>
              <w:t>4、实现可在自助终端报到，也可在分诊护士站由护士操作报到；</w:t>
            </w:r>
          </w:p>
          <w:p>
            <w:pPr>
              <w:pStyle w:val="8"/>
              <w:jc w:val="left"/>
              <w:rPr>
                <w:rFonts w:ascii="宋体" w:hAnsi="宋体" w:cs="宋体"/>
                <w:color w:val="000000"/>
                <w:sz w:val="22"/>
              </w:rPr>
            </w:pPr>
            <w:r>
              <w:rPr>
                <w:rFonts w:hint="eastAsia" w:ascii="宋体" w:hAnsi="宋体" w:cs="宋体"/>
                <w:color w:val="000000"/>
                <w:sz w:val="22"/>
              </w:rPr>
              <w:t>5、实现候诊区设置专用自助终端报到；</w:t>
            </w:r>
          </w:p>
        </w:tc>
      </w:tr>
      <w:tr>
        <w:tblPrEx>
          <w:tblCellMar>
            <w:top w:w="0" w:type="dxa"/>
            <w:left w:w="0" w:type="dxa"/>
            <w:bottom w:w="0" w:type="dxa"/>
            <w:right w:w="0" w:type="dxa"/>
          </w:tblCellMar>
        </w:tblPrEx>
        <w:trPr>
          <w:trHeight w:val="720" w:hRule="atLeast"/>
        </w:trPr>
        <w:tc>
          <w:tcPr>
            <w:tcW w:w="41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ascii="宋体" w:hAnsi="宋体" w:cs="宋体"/>
                <w:color w:val="000000"/>
                <w:sz w:val="22"/>
              </w:rPr>
            </w:pPr>
            <w:r>
              <w:rPr>
                <w:rFonts w:hint="eastAsia" w:ascii="宋体" w:hAnsi="宋体" w:cs="宋体"/>
                <w:color w:val="000000"/>
                <w:sz w:val="22"/>
              </w:rPr>
              <w:t>11</w:t>
            </w:r>
          </w:p>
        </w:tc>
        <w:tc>
          <w:tcPr>
            <w:tcW w:w="55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ascii="宋体" w:hAnsi="宋体" w:cs="宋体"/>
                <w:color w:val="000000"/>
                <w:sz w:val="22"/>
              </w:rPr>
            </w:pPr>
            <w:r>
              <w:rPr>
                <w:rFonts w:hint="eastAsia" w:ascii="宋体" w:hAnsi="宋体" w:cs="宋体"/>
                <w:color w:val="000000"/>
                <w:sz w:val="22"/>
              </w:rPr>
              <w:t>VIP模块</w:t>
            </w:r>
          </w:p>
        </w:tc>
        <w:tc>
          <w:tcPr>
            <w:tcW w:w="4023" w:type="pct"/>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pStyle w:val="8"/>
              <w:numPr>
                <w:ilvl w:val="0"/>
                <w:numId w:val="3"/>
              </w:numPr>
              <w:jc w:val="left"/>
              <w:rPr>
                <w:rFonts w:ascii="宋体" w:hAnsi="宋体" w:cs="宋体"/>
                <w:color w:val="000000"/>
                <w:sz w:val="22"/>
              </w:rPr>
            </w:pPr>
            <w:r>
              <w:rPr>
                <w:rFonts w:hint="eastAsia" w:ascii="宋体" w:hAnsi="宋体" w:cs="宋体"/>
                <w:color w:val="000000"/>
                <w:sz w:val="22"/>
              </w:rPr>
              <w:t>实现VIP客户路径不需导检护士引导，系统自动插队。</w:t>
            </w:r>
          </w:p>
          <w:p>
            <w:pPr>
              <w:pStyle w:val="8"/>
              <w:numPr>
                <w:ilvl w:val="0"/>
                <w:numId w:val="3"/>
              </w:numPr>
              <w:jc w:val="left"/>
              <w:rPr>
                <w:rFonts w:ascii="宋体" w:hAnsi="宋体" w:cs="宋体"/>
                <w:color w:val="000000"/>
                <w:sz w:val="22"/>
              </w:rPr>
            </w:pPr>
            <w:r>
              <w:rPr>
                <w:rFonts w:hint="eastAsia" w:ascii="宋体" w:hAnsi="宋体" w:cs="宋体"/>
                <w:color w:val="000000"/>
                <w:sz w:val="22"/>
              </w:rPr>
              <w:t>实现前台端VIP客户扫描进入队列。</w:t>
            </w:r>
          </w:p>
        </w:tc>
      </w:tr>
      <w:tr>
        <w:tblPrEx>
          <w:tblCellMar>
            <w:top w:w="0" w:type="dxa"/>
            <w:left w:w="0" w:type="dxa"/>
            <w:bottom w:w="0" w:type="dxa"/>
            <w:right w:w="0" w:type="dxa"/>
          </w:tblCellMar>
        </w:tblPrEx>
        <w:trPr>
          <w:trHeight w:val="720" w:hRule="atLeast"/>
        </w:trPr>
        <w:tc>
          <w:tcPr>
            <w:tcW w:w="41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12</w:t>
            </w:r>
          </w:p>
        </w:tc>
        <w:tc>
          <w:tcPr>
            <w:tcW w:w="55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老年人系统模块</w:t>
            </w:r>
          </w:p>
        </w:tc>
        <w:tc>
          <w:tcPr>
            <w:tcW w:w="4023" w:type="pct"/>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pStyle w:val="8"/>
              <w:numPr>
                <w:ilvl w:val="0"/>
                <w:numId w:val="4"/>
              </w:numPr>
              <w:jc w:val="left"/>
              <w:rPr>
                <w:rFonts w:hint="eastAsia" w:ascii="宋体" w:hAnsi="宋体" w:cs="宋体"/>
                <w:color w:val="000000"/>
                <w:sz w:val="22"/>
              </w:rPr>
            </w:pPr>
            <w:r>
              <w:rPr>
                <w:rFonts w:hint="eastAsia" w:ascii="宋体" w:hAnsi="宋体" w:cs="宋体"/>
                <w:color w:val="000000"/>
                <w:sz w:val="22"/>
              </w:rPr>
              <w:t>实现老年人（年龄可以设置）优先检查系统自动引导。</w:t>
            </w:r>
          </w:p>
          <w:p>
            <w:pPr>
              <w:pStyle w:val="8"/>
              <w:numPr>
                <w:ilvl w:val="0"/>
                <w:numId w:val="4"/>
              </w:numPr>
              <w:jc w:val="left"/>
              <w:rPr>
                <w:rFonts w:hint="eastAsia" w:ascii="宋体" w:hAnsi="宋体" w:cs="宋体"/>
                <w:color w:val="000000"/>
                <w:sz w:val="22"/>
                <w:lang w:val="en-US" w:eastAsia="zh-CN"/>
              </w:rPr>
            </w:pPr>
            <w:r>
              <w:rPr>
                <w:rFonts w:hint="eastAsia" w:ascii="宋体" w:hAnsi="宋体" w:cs="宋体"/>
                <w:color w:val="000000"/>
                <w:sz w:val="22"/>
                <w:lang w:val="en-US" w:eastAsia="zh-CN"/>
              </w:rPr>
              <w:t>实现老年人体检项目依赖关系。</w:t>
            </w:r>
          </w:p>
        </w:tc>
      </w:tr>
      <w:tr>
        <w:tblPrEx>
          <w:tblCellMar>
            <w:top w:w="0" w:type="dxa"/>
            <w:left w:w="0" w:type="dxa"/>
            <w:bottom w:w="0" w:type="dxa"/>
            <w:right w:w="0" w:type="dxa"/>
          </w:tblCellMar>
        </w:tblPrEx>
        <w:trPr>
          <w:trHeight w:val="720" w:hRule="atLeast"/>
        </w:trPr>
        <w:tc>
          <w:tcPr>
            <w:tcW w:w="41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hint="eastAsia" w:ascii="宋体" w:hAnsi="宋体" w:eastAsia="宋体" w:cs="宋体"/>
                <w:color w:val="000000"/>
                <w:sz w:val="22"/>
                <w:lang w:val="en-US" w:eastAsia="zh-CN"/>
              </w:rPr>
            </w:pPr>
            <w:r>
              <w:rPr>
                <w:rFonts w:hint="eastAsia" w:ascii="宋体" w:hAnsi="宋体" w:cs="宋体"/>
                <w:color w:val="000000"/>
                <w:sz w:val="22"/>
              </w:rPr>
              <w:t>1</w:t>
            </w:r>
            <w:r>
              <w:rPr>
                <w:rFonts w:hint="eastAsia" w:ascii="宋体" w:hAnsi="宋体" w:cs="宋体"/>
                <w:color w:val="000000"/>
                <w:sz w:val="22"/>
                <w:lang w:val="en-US" w:eastAsia="zh-CN"/>
              </w:rPr>
              <w:t>3</w:t>
            </w:r>
          </w:p>
        </w:tc>
        <w:tc>
          <w:tcPr>
            <w:tcW w:w="558" w:type="pct"/>
            <w:tcBorders>
              <w:top w:val="single" w:color="auto" w:sz="4" w:space="0"/>
              <w:left w:val="single" w:color="auto" w:sz="4" w:space="0"/>
              <w:bottom w:val="single" w:color="auto" w:sz="4" w:space="0"/>
              <w:right w:val="single" w:color="auto" w:sz="4" w:space="0"/>
            </w:tcBorders>
            <w:shd w:val="clear" w:color="000000" w:fill="FFFFFF"/>
          </w:tcPr>
          <w:p>
            <w:pPr>
              <w:pStyle w:val="8"/>
              <w:jc w:val="center"/>
              <w:rPr>
                <w:rFonts w:ascii="宋体" w:hAnsi="宋体" w:cs="宋体"/>
                <w:color w:val="000000"/>
                <w:sz w:val="22"/>
              </w:rPr>
            </w:pPr>
            <w:r>
              <w:rPr>
                <w:rFonts w:hint="eastAsia" w:ascii="宋体" w:hAnsi="宋体" w:cs="宋体"/>
                <w:color w:val="000000"/>
              </w:rPr>
              <w:t>★</w:t>
            </w:r>
            <w:r>
              <w:rPr>
                <w:rFonts w:hint="eastAsia"/>
              </w:rPr>
              <w:t>接口开发</w:t>
            </w:r>
          </w:p>
        </w:tc>
        <w:tc>
          <w:tcPr>
            <w:tcW w:w="4023" w:type="pct"/>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pStyle w:val="8"/>
              <w:jc w:val="left"/>
              <w:rPr>
                <w:rFonts w:ascii="宋体" w:hAnsi="宋体" w:cs="宋体"/>
                <w:color w:val="000000"/>
                <w:sz w:val="22"/>
              </w:rPr>
            </w:pPr>
            <w:r>
              <w:rPr>
                <w:rFonts w:hint="eastAsia" w:ascii="宋体" w:hAnsi="宋体" w:cs="宋体"/>
                <w:color w:val="000000"/>
                <w:sz w:val="22"/>
              </w:rPr>
              <w:t>1、实现与体检软件实现对接</w:t>
            </w:r>
          </w:p>
          <w:p>
            <w:pPr>
              <w:pStyle w:val="8"/>
              <w:jc w:val="left"/>
              <w:rPr>
                <w:rFonts w:ascii="宋体" w:hAnsi="宋体" w:cs="宋体"/>
                <w:color w:val="000000"/>
                <w:sz w:val="22"/>
              </w:rPr>
            </w:pPr>
            <w:r>
              <w:rPr>
                <w:rFonts w:hint="eastAsia" w:ascii="宋体" w:hAnsi="宋体" w:cs="宋体"/>
                <w:color w:val="000000"/>
                <w:sz w:val="22"/>
              </w:rPr>
              <w:t>2、实现与其他软件系统实现对接</w:t>
            </w:r>
          </w:p>
        </w:tc>
      </w:tr>
      <w:tr>
        <w:tblPrEx>
          <w:tblCellMar>
            <w:top w:w="0" w:type="dxa"/>
            <w:left w:w="0" w:type="dxa"/>
            <w:bottom w:w="0" w:type="dxa"/>
            <w:right w:w="0" w:type="dxa"/>
          </w:tblCellMar>
        </w:tblPrEx>
        <w:trPr>
          <w:trHeight w:val="720" w:hRule="atLeast"/>
        </w:trPr>
        <w:tc>
          <w:tcPr>
            <w:tcW w:w="418" w:type="pct"/>
            <w:tcBorders>
              <w:top w:val="single" w:color="auto" w:sz="4" w:space="0"/>
              <w:left w:val="single" w:color="auto" w:sz="4" w:space="0"/>
              <w:bottom w:val="single" w:color="auto" w:sz="4" w:space="0"/>
              <w:right w:val="single" w:color="auto" w:sz="4" w:space="0"/>
            </w:tcBorders>
            <w:shd w:val="clear" w:color="000000" w:fill="FFFFFF"/>
            <w:vAlign w:val="center"/>
          </w:tcPr>
          <w:p>
            <w:pPr>
              <w:pStyle w:val="8"/>
              <w:jc w:val="center"/>
              <w:rPr>
                <w:rFonts w:hint="eastAsia" w:ascii="宋体" w:hAnsi="宋体" w:eastAsia="宋体" w:cs="宋体"/>
                <w:color w:val="000000"/>
                <w:sz w:val="22"/>
                <w:lang w:val="en-US" w:eastAsia="zh-CN"/>
              </w:rPr>
            </w:pPr>
            <w:r>
              <w:rPr>
                <w:rFonts w:hint="eastAsia" w:ascii="宋体" w:hAnsi="宋体" w:cs="宋体"/>
                <w:color w:val="000000"/>
                <w:sz w:val="22"/>
              </w:rPr>
              <w:t>1</w:t>
            </w:r>
            <w:r>
              <w:rPr>
                <w:rFonts w:hint="eastAsia" w:ascii="宋体" w:hAnsi="宋体" w:cs="宋体"/>
                <w:color w:val="000000"/>
                <w:sz w:val="22"/>
                <w:lang w:val="en-US" w:eastAsia="zh-CN"/>
              </w:rPr>
              <w:t>4</w:t>
            </w:r>
          </w:p>
        </w:tc>
        <w:tc>
          <w:tcPr>
            <w:tcW w:w="558" w:type="pct"/>
            <w:tcBorders>
              <w:top w:val="single" w:color="auto" w:sz="4" w:space="0"/>
              <w:left w:val="single" w:color="auto" w:sz="4" w:space="0"/>
              <w:bottom w:val="single" w:color="auto" w:sz="4" w:space="0"/>
              <w:right w:val="single" w:color="auto" w:sz="4" w:space="0"/>
            </w:tcBorders>
            <w:shd w:val="clear" w:color="000000" w:fill="FFFFFF"/>
            <w:vAlign w:val="center"/>
          </w:tcPr>
          <w:p>
            <w:pPr>
              <w:pStyle w:val="8"/>
              <w:jc w:val="center"/>
              <w:rPr>
                <w:rFonts w:ascii="宋体" w:hAnsi="宋体" w:cs="宋体"/>
                <w:color w:val="000000"/>
                <w:sz w:val="22"/>
              </w:rPr>
            </w:pPr>
            <w:r>
              <w:rPr>
                <w:rFonts w:hint="eastAsia" w:ascii="宋体" w:hAnsi="宋体" w:cs="宋体"/>
                <w:color w:val="000000"/>
              </w:rPr>
              <w:t>★</w:t>
            </w:r>
            <w:r>
              <w:rPr>
                <w:rFonts w:hint="eastAsia" w:ascii="宋体" w:hAnsi="宋体" w:cs="宋体"/>
                <w:color w:val="000000"/>
                <w:sz w:val="22"/>
              </w:rPr>
              <w:t>接口费</w:t>
            </w:r>
          </w:p>
        </w:tc>
        <w:tc>
          <w:tcPr>
            <w:tcW w:w="4023" w:type="pct"/>
            <w:tcBorders>
              <w:top w:val="single" w:color="auto" w:sz="4" w:space="0"/>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pStyle w:val="8"/>
              <w:jc w:val="left"/>
              <w:rPr>
                <w:rFonts w:ascii="宋体" w:hAnsi="宋体" w:cs="宋体"/>
                <w:color w:val="000000"/>
                <w:sz w:val="22"/>
              </w:rPr>
            </w:pPr>
            <w:r>
              <w:rPr>
                <w:rFonts w:hint="eastAsia"/>
              </w:rPr>
              <w:t>免费为第三方系统实现对接</w:t>
            </w:r>
          </w:p>
        </w:tc>
      </w:tr>
    </w:tbl>
    <w:p>
      <w:pPr>
        <w:spacing w:line="360" w:lineRule="auto"/>
        <w:rPr>
          <w:rFonts w:hint="eastAsia"/>
          <w:color w:val="000000"/>
        </w:rPr>
      </w:pPr>
      <w:r>
        <w:rPr>
          <w:b/>
          <w:color w:val="000000"/>
        </w:rPr>
        <w:t>备注</w:t>
      </w:r>
      <w:r>
        <w:rPr>
          <w:rFonts w:hint="eastAsia"/>
          <w:b/>
          <w:color w:val="000000"/>
        </w:rPr>
        <w:t>：</w:t>
      </w:r>
      <w:r>
        <w:rPr>
          <w:color w:val="000000"/>
        </w:rPr>
        <w:t>★</w:t>
      </w:r>
      <w:r>
        <w:rPr>
          <w:rFonts w:hint="eastAsia"/>
          <w:color w:val="000000"/>
        </w:rPr>
        <w:t>号条款均为必要的关键技术指标</w:t>
      </w:r>
    </w:p>
    <w:p>
      <w:pPr>
        <w:pStyle w:val="3"/>
        <w:rPr>
          <w:rFonts w:hint="default"/>
          <w:b/>
          <w:lang w:val="en-US" w:eastAsia="zh-CN"/>
        </w:rPr>
      </w:pPr>
    </w:p>
    <w:p>
      <w:pPr>
        <w:pStyle w:val="3"/>
        <w:rPr>
          <w:rFonts w:hint="eastAsia"/>
          <w:b/>
          <w:lang w:val="en-US" w:eastAsia="zh-CN"/>
        </w:rPr>
      </w:pPr>
      <w:r>
        <w:rPr>
          <w:rFonts w:hint="eastAsia"/>
          <w:b/>
          <w:lang w:val="en-US" w:eastAsia="zh-CN"/>
        </w:rPr>
        <w:t>二、</w:t>
      </w:r>
      <w:bookmarkStart w:id="4" w:name="_GoBack"/>
      <w:bookmarkEnd w:id="4"/>
      <w:r>
        <w:rPr>
          <w:rFonts w:hint="eastAsia"/>
          <w:b/>
          <w:lang w:val="en-US" w:eastAsia="zh-CN"/>
        </w:rPr>
        <w:t>硬件参数</w:t>
      </w:r>
    </w:p>
    <w:tbl>
      <w:tblPr>
        <w:tblStyle w:val="6"/>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697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spacing w:line="360" w:lineRule="auto"/>
              <w:rPr>
                <w:rFonts w:hint="eastAsia"/>
                <w:sz w:val="24"/>
              </w:rPr>
            </w:pPr>
            <w:r>
              <w:rPr>
                <w:rFonts w:hint="eastAsia"/>
                <w:sz w:val="24"/>
              </w:rPr>
              <w:t>诊室显示液晶一体机21.5寸</w:t>
            </w:r>
          </w:p>
        </w:tc>
        <w:tc>
          <w:tcPr>
            <w:tcW w:w="6979" w:type="dxa"/>
          </w:tcPr>
          <w:p>
            <w:pPr>
              <w:rPr>
                <w:rFonts w:hint="eastAsia"/>
              </w:rPr>
            </w:pPr>
            <w:r>
              <w:rPr>
                <w:rFonts w:hint="eastAsia" w:ascii="宋体" w:hAnsi="宋体" w:cs="宋体"/>
                <w:color w:val="000000"/>
              </w:rPr>
              <w:t>★</w:t>
            </w:r>
            <w:r>
              <w:t>1、壁挂件：自</w:t>
            </w:r>
            <w:r>
              <w:rPr>
                <w:rFonts w:hint="eastAsia"/>
              </w:rPr>
              <w:t>带一套壁挂件</w:t>
            </w:r>
          </w:p>
          <w:p>
            <w:pPr>
              <w:rPr>
                <w:rFonts w:hint="eastAsia"/>
              </w:rPr>
            </w:pPr>
            <w:r>
              <w:rPr>
                <w:rFonts w:hint="eastAsia" w:ascii="宋体" w:hAnsi="宋体" w:cs="宋体"/>
                <w:color w:val="000000"/>
              </w:rPr>
              <w:t>★</w:t>
            </w:r>
            <w:r>
              <w:t>2、CPU：≥</w:t>
            </w:r>
            <w:r>
              <w:rPr>
                <w:rFonts w:hint="eastAsia"/>
                <w:lang w:val="en-US" w:eastAsia="zh-CN"/>
              </w:rPr>
              <w:t>双</w:t>
            </w:r>
            <w:r>
              <w:t>核  1.5GHz</w:t>
            </w:r>
          </w:p>
          <w:p>
            <w:pPr>
              <w:rPr>
                <w:rFonts w:hint="eastAsia"/>
              </w:rPr>
            </w:pPr>
            <w:r>
              <w:rPr>
                <w:rFonts w:hint="eastAsia" w:ascii="宋体" w:hAnsi="宋体" w:cs="宋体"/>
                <w:color w:val="000000"/>
              </w:rPr>
              <w:t>★</w:t>
            </w:r>
            <w:r>
              <w:t>3、内存：≥DDR3 1G</w:t>
            </w:r>
          </w:p>
          <w:p>
            <w:pPr>
              <w:ind w:firstLine="210" w:firstLineChars="100"/>
              <w:rPr>
                <w:rFonts w:hint="eastAsia"/>
              </w:rPr>
            </w:pPr>
            <w:r>
              <w:t>4、硬</w:t>
            </w:r>
            <w:r>
              <w:rPr>
                <w:rFonts w:hint="eastAsia"/>
              </w:rPr>
              <w:t>盘：</w:t>
            </w:r>
            <w:r>
              <w:t xml:space="preserve">≥ </w:t>
            </w:r>
            <w:r>
              <w:rPr>
                <w:rFonts w:hint="eastAsia"/>
                <w:lang w:val="en-US" w:eastAsia="zh-CN"/>
              </w:rPr>
              <w:t>8</w:t>
            </w:r>
            <w:r>
              <w:t>G</w:t>
            </w:r>
          </w:p>
          <w:p>
            <w:pPr>
              <w:rPr>
                <w:rFonts w:hint="eastAsia"/>
              </w:rPr>
            </w:pPr>
            <w:r>
              <w:rPr>
                <w:rFonts w:hint="eastAsia" w:ascii="宋体" w:hAnsi="宋体" w:cs="宋体"/>
                <w:color w:val="000000"/>
              </w:rPr>
              <w:t>★</w:t>
            </w:r>
            <w:r>
              <w:t>5、网卡：集成千兆以太网控制器</w:t>
            </w:r>
          </w:p>
          <w:p>
            <w:pPr>
              <w:ind w:firstLine="210" w:firstLineChars="100"/>
              <w:rPr>
                <w:rFonts w:hint="eastAsia"/>
              </w:rPr>
            </w:pPr>
            <w:r>
              <w:t>6、</w:t>
            </w:r>
            <w:r>
              <w:rPr>
                <w:rFonts w:hint="eastAsia"/>
              </w:rPr>
              <w:t>智能</w:t>
            </w:r>
            <w:r>
              <w:t>操作系</w:t>
            </w:r>
            <w:r>
              <w:rPr>
                <w:rFonts w:hint="eastAsia"/>
              </w:rPr>
              <w:t>统</w:t>
            </w:r>
          </w:p>
          <w:p>
            <w:pPr>
              <w:ind w:firstLine="210" w:firstLineChars="100"/>
              <w:rPr>
                <w:rFonts w:hint="eastAsia"/>
              </w:rPr>
            </w:pPr>
            <w:r>
              <w:t>7、USB接口：4个，USB OTG，SD卡、网</w:t>
            </w:r>
            <w:r>
              <w:rPr>
                <w:rFonts w:hint="eastAsia"/>
              </w:rPr>
              <w:t>线接口、</w:t>
            </w:r>
            <w:r>
              <w:t>DC</w:t>
            </w:r>
            <w:r>
              <w:rPr>
                <w:rFonts w:hint="eastAsia"/>
              </w:rPr>
              <w:t>电源输入、</w:t>
            </w:r>
            <w:r>
              <w:t>3.5mm立体声耳机</w:t>
            </w:r>
            <w:r>
              <w:rPr>
                <w:rFonts w:hint="eastAsia"/>
              </w:rPr>
              <w:t>输出</w:t>
            </w:r>
          </w:p>
          <w:p>
            <w:pPr>
              <w:rPr>
                <w:rFonts w:hint="eastAsia"/>
              </w:rPr>
            </w:pPr>
            <w:r>
              <w:rPr>
                <w:rFonts w:hint="eastAsia" w:ascii="宋体" w:hAnsi="宋体" w:cs="宋体"/>
                <w:color w:val="000000"/>
              </w:rPr>
              <w:t>★</w:t>
            </w:r>
            <w:r>
              <w:t>8、尺寸：≥21.5寸液晶液晶屏（A+</w:t>
            </w:r>
            <w:r>
              <w:rPr>
                <w:rFonts w:hint="eastAsia"/>
              </w:rPr>
              <w:t>级）</w:t>
            </w:r>
            <w:r>
              <w:t>; 防爆屏</w:t>
            </w:r>
          </w:p>
          <w:p>
            <w:pPr>
              <w:ind w:firstLine="210" w:firstLineChars="100"/>
              <w:rPr>
                <w:rFonts w:hint="eastAsia"/>
              </w:rPr>
            </w:pPr>
            <w:r>
              <w:t>9、</w:t>
            </w:r>
            <w:r>
              <w:rPr>
                <w:rFonts w:hint="eastAsia"/>
              </w:rPr>
              <w:t>显示分辨率：≥</w:t>
            </w:r>
            <w:r>
              <w:t>1920（垂直）×1080（水平）</w:t>
            </w:r>
          </w:p>
          <w:p>
            <w:pPr>
              <w:ind w:firstLine="210" w:firstLineChars="100"/>
              <w:rPr>
                <w:rFonts w:hint="eastAsia"/>
              </w:rPr>
            </w:pPr>
            <w:r>
              <w:t>10、屏幕比例：</w:t>
            </w:r>
            <w:r>
              <w:rPr>
                <w:rFonts w:hint="eastAsia"/>
              </w:rPr>
              <w:t>≥</w:t>
            </w:r>
            <w:r>
              <w:t>16:09</w:t>
            </w:r>
          </w:p>
          <w:p>
            <w:pPr>
              <w:ind w:firstLine="210" w:firstLineChars="100"/>
              <w:rPr>
                <w:rFonts w:hint="eastAsia"/>
              </w:rPr>
            </w:pPr>
            <w:r>
              <w:t>11、面板亮度：</w:t>
            </w:r>
            <w:r>
              <w:rPr>
                <w:rFonts w:hint="eastAsia"/>
              </w:rPr>
              <w:t>≥</w:t>
            </w:r>
            <w:r>
              <w:t xml:space="preserve">250 cd/m2  </w:t>
            </w:r>
          </w:p>
          <w:p>
            <w:r>
              <w:t>12、</w:t>
            </w:r>
          </w:p>
          <w:p>
            <w:pPr>
              <w:ind w:firstLine="210" w:firstLineChars="100"/>
              <w:rPr>
                <w:rFonts w:hint="eastAsia"/>
              </w:rPr>
            </w:pPr>
            <w:r>
              <w:rPr>
                <w:rFonts w:hint="eastAsia"/>
              </w:rPr>
              <w:t>对比度：≥</w:t>
            </w:r>
            <w:r>
              <w:t>3000:1</w:t>
            </w:r>
          </w:p>
          <w:p>
            <w:pPr>
              <w:rPr>
                <w:rFonts w:hint="eastAsia"/>
              </w:rPr>
            </w:pPr>
            <w:r>
              <w:rPr>
                <w:rFonts w:hint="eastAsia" w:ascii="宋体" w:hAnsi="宋体" w:cs="宋体"/>
                <w:color w:val="000000"/>
              </w:rPr>
              <w:t>★</w:t>
            </w:r>
            <w:r>
              <w:t>1</w:t>
            </w:r>
            <w:r>
              <w:rPr>
                <w:rFonts w:hint="eastAsia"/>
              </w:rPr>
              <w:t>3</w:t>
            </w:r>
            <w:r>
              <w:t>、功放：双声道功放系</w:t>
            </w:r>
            <w:r>
              <w:rPr>
                <w:rFonts w:hint="eastAsia"/>
              </w:rPr>
              <w:t>统；功率：≥</w:t>
            </w:r>
            <w:r>
              <w:t>2 x 3w；</w:t>
            </w:r>
          </w:p>
          <w:p>
            <w:pPr>
              <w:rPr>
                <w:rFonts w:hint="eastAsia"/>
              </w:rPr>
            </w:pPr>
            <w:r>
              <w:rPr>
                <w:rFonts w:hint="eastAsia" w:ascii="宋体" w:hAnsi="宋体" w:cs="宋体"/>
                <w:color w:val="000000"/>
              </w:rPr>
              <w:t>★</w:t>
            </w:r>
            <w:r>
              <w:t>1</w:t>
            </w:r>
            <w:r>
              <w:rPr>
                <w:rFonts w:hint="eastAsia"/>
              </w:rPr>
              <w:t>4</w:t>
            </w:r>
            <w:r>
              <w:t>、网</w:t>
            </w:r>
            <w:r>
              <w:rPr>
                <w:rFonts w:hint="eastAsia"/>
              </w:rPr>
              <w:t>络接口：</w:t>
            </w:r>
            <w:r>
              <w:t>RJ45网</w:t>
            </w:r>
            <w:r>
              <w:rPr>
                <w:rFonts w:hint="eastAsia"/>
              </w:rPr>
              <w:t>络接口</w:t>
            </w:r>
            <w:r>
              <w:t xml:space="preserve"> </w:t>
            </w:r>
          </w:p>
          <w:p>
            <w:pPr>
              <w:ind w:firstLine="210" w:firstLineChars="100"/>
              <w:rPr>
                <w:rFonts w:hint="eastAsia"/>
              </w:rPr>
            </w:pPr>
            <w:r>
              <w:t>1</w:t>
            </w:r>
            <w:r>
              <w:rPr>
                <w:rFonts w:hint="eastAsia"/>
              </w:rPr>
              <w:t>5</w:t>
            </w:r>
            <w:r>
              <w:t>、</w:t>
            </w:r>
            <w:r>
              <w:rPr>
                <w:rFonts w:hint="eastAsia"/>
              </w:rPr>
              <w:t>开关机功能：自动定时开关机</w:t>
            </w:r>
          </w:p>
          <w:p>
            <w:pPr>
              <w:ind w:firstLine="210" w:firstLineChars="100"/>
              <w:rPr>
                <w:rFonts w:hint="eastAsia" w:eastAsia="Yu Mincho"/>
                <w:szCs w:val="21"/>
              </w:rPr>
            </w:pPr>
            <w:r>
              <w:t>1</w:t>
            </w:r>
            <w:r>
              <w:rPr>
                <w:rFonts w:hint="eastAsia"/>
              </w:rPr>
              <w:t>6</w:t>
            </w:r>
            <w:r>
              <w:t>、外</w:t>
            </w:r>
            <w:r>
              <w:rPr>
                <w:rFonts w:hint="eastAsia"/>
              </w:rPr>
              <w:t>观：安装符合医院要求的边框和标识</w:t>
            </w:r>
          </w:p>
        </w:tc>
        <w:tc>
          <w:tcPr>
            <w:tcW w:w="934" w:type="dxa"/>
          </w:tcPr>
          <w:p>
            <w:pPr>
              <w:pStyle w:val="5"/>
              <w:ind w:left="0"/>
              <w:jc w:val="both"/>
              <w:rPr>
                <w:b w:val="0"/>
                <w:bCs w:val="0"/>
                <w:sz w:val="22"/>
                <w:szCs w:val="22"/>
                <w:lang w:val="en-US" w:eastAsia="zh-CN"/>
              </w:rPr>
            </w:pPr>
            <w:r>
              <w:rPr>
                <w:rFonts w:hint="eastAsia"/>
                <w:b w:val="0"/>
                <w:bCs w:val="0"/>
                <w:sz w:val="22"/>
                <w:szCs w:val="22"/>
                <w:lang w:val="en-US" w:eastAsia="zh-CN"/>
              </w:rPr>
              <w:t>15台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Yu Mincho">
    <w:altName w:val="MS Mincho"/>
    <w:panose1 w:val="00000000000000000000"/>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2903C"/>
    <w:multiLevelType w:val="singleLevel"/>
    <w:tmpl w:val="8942903C"/>
    <w:lvl w:ilvl="0" w:tentative="0">
      <w:start w:val="1"/>
      <w:numFmt w:val="decimal"/>
      <w:suff w:val="nothing"/>
      <w:lvlText w:val="%1、"/>
      <w:lvlJc w:val="left"/>
    </w:lvl>
  </w:abstractNum>
  <w:abstractNum w:abstractNumId="1">
    <w:nsid w:val="DE8A14B6"/>
    <w:multiLevelType w:val="singleLevel"/>
    <w:tmpl w:val="DE8A14B6"/>
    <w:lvl w:ilvl="0" w:tentative="0">
      <w:start w:val="1"/>
      <w:numFmt w:val="decimal"/>
      <w:suff w:val="nothing"/>
      <w:lvlText w:val="%1、"/>
      <w:lvlJc w:val="left"/>
    </w:lvl>
  </w:abstractNum>
  <w:abstractNum w:abstractNumId="2">
    <w:nsid w:val="18FB0F8D"/>
    <w:multiLevelType w:val="multilevel"/>
    <w:tmpl w:val="18FB0F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9855DA"/>
    <w:multiLevelType w:val="singleLevel"/>
    <w:tmpl w:val="789855DA"/>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CA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toc 1"/>
    <w:basedOn w:val="1"/>
    <w:next w:val="1"/>
    <w:qFormat/>
    <w:uiPriority w:val="1"/>
    <w:pPr>
      <w:autoSpaceDE w:val="0"/>
      <w:autoSpaceDN w:val="0"/>
      <w:spacing w:before="123"/>
      <w:ind w:left="338"/>
      <w:jc w:val="left"/>
    </w:pPr>
    <w:rPr>
      <w:rFonts w:ascii="宋体" w:hAnsi="宋体" w:eastAsia="宋体" w:cs="宋体"/>
      <w:b/>
      <w:bCs/>
      <w:kern w:val="0"/>
      <w:sz w:val="20"/>
      <w:szCs w:val="20"/>
      <w:lang w:val="ja-JP" w:eastAsia="ja-JP" w:bidi="ja-JP"/>
    </w:rPr>
  </w:style>
  <w:style w:type="paragraph" w:styleId="8">
    <w:name w:val="No Spacing"/>
    <w:qFormat/>
    <w:uiPriority w:val="1"/>
    <w:pPr>
      <w:widowControl w:val="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2021-11-16T03:06:35Z</dcterms:created>
  <dc:creator>Administrator</dc:creator>
  <cp:lastModifiedBy>Administrator</cp:lastModifiedBy>
  <dcterms:modified xsi:type="dcterms:W3CDTF">2021-11-16T03:07:38Z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566454DBCD42481E92FF94713F9AE4F6</vt:lpwstr>
  </property>
</Properties>
</file>